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ABD" w:rsidRPr="00D7461E" w:rsidRDefault="00E12ABD" w:rsidP="00E12ABD">
      <w:pPr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E12ABD" w:rsidRPr="00D7461E" w:rsidRDefault="00E12ABD" w:rsidP="00E12ABD">
      <w:pPr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E12ABD" w:rsidRPr="00D7461E" w:rsidRDefault="00E12ABD" w:rsidP="00E12ABD">
      <w:pPr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D7461E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D7461E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:rsidR="00E12ABD" w:rsidRPr="00D7461E" w:rsidRDefault="00E12ABD" w:rsidP="00E12ABD">
      <w:pPr>
        <w:spacing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:rsidR="00E12ABD" w:rsidRPr="00D7461E" w:rsidRDefault="00E12ABD" w:rsidP="00E12ABD">
      <w:pPr>
        <w:spacing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:rsidR="00E12ABD" w:rsidRPr="00D7461E" w:rsidRDefault="00E12ABD" w:rsidP="00E12ABD">
      <w:pPr>
        <w:ind w:left="-56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E12ABD" w:rsidRPr="00D7461E" w:rsidRDefault="00754769" w:rsidP="00E12ABD">
      <w:pPr>
        <w:tabs>
          <w:tab w:val="left" w:pos="9072"/>
        </w:tabs>
        <w:ind w:left="0" w:right="-1133"/>
        <w:rPr>
          <w:rFonts w:ascii="Arial" w:eastAsia="Times New Roman" w:hAnsi="Arial" w:cs="Arial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 24.10.2019</w:t>
      </w:r>
      <w:r w:rsidR="00E12ABD"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</w:t>
      </w:r>
      <w:r w:rsidR="00E12ABD"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880EB6" w:rsidRPr="00D7461E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 4111-ПА</w:t>
      </w:r>
    </w:p>
    <w:p w:rsidR="00E12ABD" w:rsidRPr="00D7461E" w:rsidRDefault="00E12ABD" w:rsidP="00E12ABD">
      <w:pPr>
        <w:ind w:left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2ABD" w:rsidRPr="00D7461E" w:rsidRDefault="00E12ABD" w:rsidP="00E12ABD">
      <w:pPr>
        <w:ind w:left="-1134" w:right="-113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8F547D" w:rsidRPr="00D7461E" w:rsidRDefault="008F547D" w:rsidP="008F547D">
      <w:pPr>
        <w:widowControl w:val="0"/>
        <w:autoSpaceDE w:val="0"/>
        <w:autoSpaceDN w:val="0"/>
        <w:adjustRightInd w:val="0"/>
        <w:jc w:val="center"/>
        <w:rPr>
          <w:rFonts w:ascii="Arial" w:eastAsia="PMingLiU" w:hAnsi="Arial" w:cs="Arial"/>
          <w:b/>
          <w:bCs/>
          <w:sz w:val="24"/>
          <w:szCs w:val="24"/>
          <w:lang w:eastAsia="ru-RU"/>
        </w:rPr>
      </w:pPr>
    </w:p>
    <w:p w:rsidR="008E5A95" w:rsidRPr="00D7461E" w:rsidRDefault="00880EB6" w:rsidP="00620348">
      <w:pPr>
        <w:widowControl w:val="0"/>
        <w:autoSpaceDE w:val="0"/>
        <w:autoSpaceDN w:val="0"/>
        <w:adjustRightInd w:val="0"/>
        <w:ind w:left="0"/>
        <w:jc w:val="center"/>
        <w:rPr>
          <w:rFonts w:ascii="Arial" w:eastAsia="PMingLiU" w:hAnsi="Arial" w:cs="Arial"/>
          <w:b/>
          <w:bCs/>
          <w:sz w:val="24"/>
          <w:szCs w:val="24"/>
          <w:lang w:eastAsia="ru-RU"/>
        </w:rPr>
      </w:pPr>
      <w:r w:rsidRPr="00D7461E">
        <w:rPr>
          <w:rFonts w:ascii="Arial" w:eastAsia="PMingLiU" w:hAnsi="Arial" w:cs="Arial"/>
          <w:b/>
          <w:bCs/>
          <w:sz w:val="24"/>
          <w:szCs w:val="24"/>
          <w:lang w:eastAsia="ru-RU"/>
        </w:rPr>
        <w:t>Об утверждении муниципальной программы</w:t>
      </w:r>
      <w:r w:rsidR="00620348" w:rsidRPr="00D7461E">
        <w:rPr>
          <w:rFonts w:ascii="Arial" w:eastAsia="PMingLiU" w:hAnsi="Arial" w:cs="Arial"/>
          <w:b/>
          <w:bCs/>
          <w:sz w:val="24"/>
          <w:szCs w:val="24"/>
          <w:lang w:eastAsia="ru-RU"/>
        </w:rPr>
        <w:t xml:space="preserve"> </w:t>
      </w:r>
      <w:r w:rsidRPr="00D7461E">
        <w:rPr>
          <w:rFonts w:ascii="Arial" w:eastAsia="PMingLiU" w:hAnsi="Arial" w:cs="Arial"/>
          <w:b/>
          <w:bCs/>
          <w:sz w:val="24"/>
          <w:szCs w:val="24"/>
          <w:lang w:eastAsia="ru-RU"/>
        </w:rPr>
        <w:t>«</w:t>
      </w:r>
      <w:r w:rsidR="00CA145C" w:rsidRPr="00D7461E">
        <w:rPr>
          <w:rFonts w:ascii="Arial" w:eastAsia="PMingLiU" w:hAnsi="Arial" w:cs="Arial"/>
          <w:b/>
          <w:bCs/>
          <w:sz w:val="24"/>
          <w:szCs w:val="24"/>
          <w:lang w:eastAsia="ru-RU"/>
        </w:rPr>
        <w:t>А</w:t>
      </w:r>
      <w:r w:rsidR="00620348" w:rsidRPr="00D7461E">
        <w:rPr>
          <w:rFonts w:ascii="Arial" w:eastAsia="PMingLiU" w:hAnsi="Arial" w:cs="Arial"/>
          <w:b/>
          <w:bCs/>
          <w:sz w:val="24"/>
          <w:szCs w:val="24"/>
          <w:lang w:eastAsia="ru-RU"/>
        </w:rPr>
        <w:t>рхитектура и градостроительство»</w:t>
      </w:r>
    </w:p>
    <w:p w:rsidR="00620348" w:rsidRPr="00D7461E" w:rsidRDefault="00620348" w:rsidP="00620348">
      <w:pPr>
        <w:widowControl w:val="0"/>
        <w:autoSpaceDE w:val="0"/>
        <w:autoSpaceDN w:val="0"/>
        <w:adjustRightInd w:val="0"/>
        <w:ind w:left="0"/>
        <w:jc w:val="center"/>
        <w:rPr>
          <w:rFonts w:ascii="Arial" w:eastAsia="PMingLiU" w:hAnsi="Arial" w:cs="Arial"/>
          <w:b/>
          <w:bCs/>
          <w:sz w:val="24"/>
          <w:szCs w:val="24"/>
          <w:lang w:eastAsia="ru-RU"/>
        </w:rPr>
      </w:pPr>
    </w:p>
    <w:p w:rsidR="008F547D" w:rsidRPr="00D7461E" w:rsidRDefault="008E7FD9" w:rsidP="00D1037A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proofErr w:type="gramStart"/>
      <w:r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8F547D"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Уставом </w:t>
      </w:r>
      <w:r w:rsidR="00D1037A" w:rsidRPr="00D7461E">
        <w:rPr>
          <w:rFonts w:ascii="Arial" w:eastAsia="Times New Roman" w:hAnsi="Arial" w:cs="Arial"/>
          <w:sz w:val="24"/>
          <w:szCs w:val="24"/>
          <w:lang w:eastAsia="ru-RU"/>
        </w:rPr>
        <w:t>городского</w:t>
      </w:r>
      <w:r w:rsidR="008F547D"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 округ</w:t>
      </w:r>
      <w:r w:rsidR="00D1037A" w:rsidRPr="00D7461E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8F547D"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 Люберцы,</w:t>
      </w:r>
      <w:r w:rsidR="00CA145C"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</w:t>
      </w:r>
      <w:r w:rsidR="008C5BE1" w:rsidRPr="00D7461E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CA145C"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дминистрации городского округа Люберцы </w:t>
      </w:r>
      <w:r w:rsidR="00CA145C"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от </w:t>
      </w:r>
      <w:r w:rsidR="00D1037A" w:rsidRPr="00D7461E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20.09.2018</w:t>
      </w:r>
      <w:r w:rsidR="00D1037A"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№ 3715-ПА</w:t>
      </w:r>
      <w:r w:rsidR="00CA145C"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«</w:t>
      </w:r>
      <w:r w:rsidR="00D1037A"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 утверждении Порядка принятия решений о разработке муниципальных программ городского округа Люберцы, их формирования и реализации</w:t>
      </w:r>
      <w:r w:rsidR="00CA145C"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»</w:t>
      </w:r>
      <w:r w:rsidR="00CA145C" w:rsidRPr="00D7461E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8F547D"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F547D"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Распоряжением Главы городского округа Люберцы от </w:t>
      </w:r>
      <w:r w:rsidR="00DA7BAB"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21.06.2017</w:t>
      </w:r>
      <w:r w:rsidR="008F547D"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№ </w:t>
      </w:r>
      <w:r w:rsidR="00DA7BAB"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</w:t>
      </w:r>
      <w:r w:rsidR="008F547D"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-РГ «О </w:t>
      </w:r>
      <w:r w:rsidR="00DA7BAB"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наделении полномочиями</w:t>
      </w:r>
      <w:proofErr w:type="gramEnd"/>
      <w:r w:rsidR="00DA7BAB"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Первого заместителя Главы администрации</w:t>
      </w:r>
      <w:r w:rsidR="008F547D"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»</w:t>
      </w:r>
      <w:r w:rsidR="008C5BE1"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</w:t>
      </w:r>
      <w:r w:rsidR="008F547D"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8F547D" w:rsidRPr="00D7461E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CA145C" w:rsidRPr="00D7461E" w:rsidRDefault="00CA145C" w:rsidP="008E5A95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A145C" w:rsidRPr="00D7461E" w:rsidRDefault="00CA145C" w:rsidP="00CA145C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sz w:val="24"/>
          <w:szCs w:val="24"/>
          <w:lang w:eastAsia="ru-RU"/>
        </w:rPr>
        <w:t>1. Утвердить муниципальную программу городского округа Люберцы Московской области «А</w:t>
      </w:r>
      <w:r w:rsidR="00620348" w:rsidRPr="00D7461E">
        <w:rPr>
          <w:rFonts w:ascii="Arial" w:eastAsia="Times New Roman" w:hAnsi="Arial" w:cs="Arial"/>
          <w:sz w:val="24"/>
          <w:szCs w:val="24"/>
          <w:lang w:eastAsia="ru-RU"/>
        </w:rPr>
        <w:t>рхитектура и градостроительство»</w:t>
      </w:r>
      <w:r w:rsidR="0052584C"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7461E">
        <w:rPr>
          <w:rFonts w:ascii="Arial" w:eastAsia="Times New Roman" w:hAnsi="Arial" w:cs="Arial"/>
          <w:sz w:val="24"/>
          <w:szCs w:val="24"/>
          <w:lang w:eastAsia="ru-RU"/>
        </w:rPr>
        <w:t>(прилагается).</w:t>
      </w:r>
    </w:p>
    <w:p w:rsidR="0052584C" w:rsidRPr="00D7461E" w:rsidRDefault="0052584C" w:rsidP="0052584C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52584C" w:rsidRPr="00D7461E" w:rsidRDefault="0052584C" w:rsidP="0052584C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sz w:val="24"/>
          <w:szCs w:val="24"/>
          <w:lang w:eastAsia="ru-RU"/>
        </w:rPr>
        <w:t>3. Настоящее Постановление вступает в силу с 01 января 2020 года.</w:t>
      </w:r>
    </w:p>
    <w:p w:rsidR="0052584C" w:rsidRPr="00D7461E" w:rsidRDefault="0052584C" w:rsidP="0052584C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gramStart"/>
      <w:r w:rsidRPr="00D7461E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</w:t>
      </w:r>
      <w:r w:rsidR="00F45298" w:rsidRPr="00D7461E">
        <w:rPr>
          <w:rFonts w:ascii="Arial" w:eastAsia="Times New Roman" w:hAnsi="Arial" w:cs="Arial"/>
          <w:sz w:val="24"/>
          <w:szCs w:val="24"/>
          <w:lang w:eastAsia="ru-RU"/>
        </w:rPr>
        <w:t>его Постановления возложить на з</w:t>
      </w:r>
      <w:r w:rsidRPr="00D7461E">
        <w:rPr>
          <w:rFonts w:ascii="Arial" w:eastAsia="Times New Roman" w:hAnsi="Arial" w:cs="Arial"/>
          <w:sz w:val="24"/>
          <w:szCs w:val="24"/>
          <w:lang w:eastAsia="ru-RU"/>
        </w:rPr>
        <w:t>аместителя Главы администрации Рыжова Э.А.</w:t>
      </w:r>
    </w:p>
    <w:p w:rsidR="008F547D" w:rsidRPr="00D7461E" w:rsidRDefault="008F547D" w:rsidP="00CA145C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A145C" w:rsidRPr="00D7461E" w:rsidRDefault="00CA145C" w:rsidP="00CA145C">
      <w:pPr>
        <w:pStyle w:val="a3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063134" w:rsidRPr="00D7461E" w:rsidRDefault="00063134" w:rsidP="00AD494C">
      <w:pPr>
        <w:widowControl w:val="0"/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sz w:val="24"/>
          <w:szCs w:val="24"/>
          <w:lang w:eastAsia="ru-RU"/>
        </w:rPr>
        <w:t>Первый з</w:t>
      </w:r>
      <w:r w:rsidR="008F547D"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аместитель </w:t>
      </w:r>
    </w:p>
    <w:p w:rsidR="008F547D" w:rsidRPr="00D7461E" w:rsidRDefault="008F547D" w:rsidP="00AD494C">
      <w:pPr>
        <w:widowControl w:val="0"/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sz w:val="24"/>
          <w:szCs w:val="24"/>
          <w:lang w:eastAsia="ru-RU"/>
        </w:rPr>
        <w:t>Главы администрации</w:t>
      </w:r>
      <w:r w:rsidRPr="00D7461E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D494C"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</w:t>
      </w:r>
      <w:r w:rsidR="00063134"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И.Г. Назарьева</w:t>
      </w:r>
    </w:p>
    <w:p w:rsidR="0083051B" w:rsidRPr="00D7461E" w:rsidRDefault="0083051B" w:rsidP="00AD494C">
      <w:pPr>
        <w:widowControl w:val="0"/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AD494C">
      <w:pPr>
        <w:widowControl w:val="0"/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325D95" w:rsidRPr="00D7461E" w:rsidRDefault="00325D95" w:rsidP="008F547D">
      <w:pPr>
        <w:tabs>
          <w:tab w:val="left" w:pos="993"/>
        </w:tabs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276050" w:rsidRPr="00D7461E" w:rsidRDefault="00276050" w:rsidP="00325D95">
      <w:pPr>
        <w:spacing w:before="120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276050" w:rsidRPr="00D7461E" w:rsidSect="00276050">
          <w:pgSz w:w="11906" w:h="16838" w:code="9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83051B" w:rsidRPr="00D7461E" w:rsidRDefault="0083051B" w:rsidP="00D7461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proofErr w:type="gramStart"/>
      <w:r w:rsidRPr="00D7461E">
        <w:rPr>
          <w:rFonts w:ascii="Arial" w:hAnsi="Arial" w:cs="Arial"/>
          <w:sz w:val="24"/>
          <w:szCs w:val="24"/>
        </w:rPr>
        <w:lastRenderedPageBreak/>
        <w:t>Утверждена</w:t>
      </w:r>
      <w:proofErr w:type="gramEnd"/>
      <w:r w:rsidRPr="00D7461E">
        <w:rPr>
          <w:rFonts w:ascii="Arial" w:hAnsi="Arial" w:cs="Arial"/>
          <w:sz w:val="24"/>
          <w:szCs w:val="24"/>
        </w:rPr>
        <w:t xml:space="preserve"> Постановлением </w:t>
      </w:r>
    </w:p>
    <w:p w:rsidR="0083051B" w:rsidRPr="00D7461E" w:rsidRDefault="0083051B" w:rsidP="00D7461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D7461E"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</w:p>
    <w:p w:rsidR="0083051B" w:rsidRPr="00D7461E" w:rsidRDefault="0083051B" w:rsidP="00D7461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D7461E">
        <w:rPr>
          <w:rFonts w:ascii="Arial" w:hAnsi="Arial" w:cs="Arial"/>
          <w:sz w:val="24"/>
          <w:szCs w:val="24"/>
        </w:rPr>
        <w:t>Люберцы Московской области</w:t>
      </w:r>
    </w:p>
    <w:p w:rsidR="0083051B" w:rsidRPr="00D7461E" w:rsidRDefault="0083051B" w:rsidP="00D7461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sz w:val="24"/>
          <w:szCs w:val="24"/>
        </w:rPr>
      </w:pPr>
      <w:r w:rsidRPr="00D7461E">
        <w:rPr>
          <w:rFonts w:ascii="Arial" w:hAnsi="Arial" w:cs="Arial"/>
          <w:sz w:val="24"/>
          <w:szCs w:val="24"/>
        </w:rPr>
        <w:t xml:space="preserve">от  24.10.2019 № 4111-ПА                                        </w:t>
      </w:r>
    </w:p>
    <w:p w:rsidR="0083051B" w:rsidRPr="00D7461E" w:rsidRDefault="0083051B" w:rsidP="00D7461E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  <w:lang w:eastAsia="ru-RU"/>
        </w:rPr>
      </w:pPr>
      <w:bookmarkStart w:id="1" w:name="Par46"/>
      <w:bookmarkEnd w:id="1"/>
    </w:p>
    <w:p w:rsidR="0083051B" w:rsidRPr="00D7461E" w:rsidRDefault="0083051B" w:rsidP="008305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D7461E">
        <w:rPr>
          <w:rFonts w:ascii="Arial" w:hAnsi="Arial" w:cs="Arial"/>
          <w:b/>
          <w:sz w:val="24"/>
          <w:szCs w:val="24"/>
          <w:lang w:eastAsia="ru-RU"/>
        </w:rPr>
        <w:t xml:space="preserve">Муниципальная программа «Архитектура и градостроительство» </w:t>
      </w:r>
    </w:p>
    <w:p w:rsidR="0083051B" w:rsidRPr="00D7461E" w:rsidRDefault="0083051B" w:rsidP="008305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D7461E">
        <w:rPr>
          <w:rFonts w:ascii="Arial" w:hAnsi="Arial" w:cs="Arial"/>
          <w:sz w:val="24"/>
          <w:szCs w:val="24"/>
          <w:lang w:eastAsia="ru-RU"/>
        </w:rPr>
        <w:t xml:space="preserve">Паспорт муниципальной программы </w:t>
      </w:r>
      <w:r w:rsidRPr="00D7461E">
        <w:rPr>
          <w:rFonts w:ascii="Arial" w:hAnsi="Arial" w:cs="Arial"/>
          <w:sz w:val="24"/>
          <w:szCs w:val="24"/>
        </w:rPr>
        <w:t xml:space="preserve">«Архитектура и градостроительство» </w:t>
      </w:r>
    </w:p>
    <w:tbl>
      <w:tblPr>
        <w:tblW w:w="14558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02"/>
        <w:gridCol w:w="1477"/>
        <w:gridCol w:w="1559"/>
        <w:gridCol w:w="1701"/>
        <w:gridCol w:w="1560"/>
        <w:gridCol w:w="1701"/>
        <w:gridCol w:w="1658"/>
      </w:tblGrid>
      <w:tr w:rsidR="0083051B" w:rsidRPr="00D7461E" w:rsidTr="003320B6">
        <w:trPr>
          <w:trHeight w:val="1663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 w:rsidRPr="00D7461E">
              <w:rPr>
                <w:rFonts w:ascii="Arial" w:eastAsia="Calibri" w:hAnsi="Arial" w:cs="Arial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 w:rsidRPr="00D7461E">
              <w:rPr>
                <w:rFonts w:ascii="Arial" w:eastAsia="Calibri" w:hAnsi="Arial" w:cs="Arial"/>
                <w:sz w:val="24"/>
                <w:szCs w:val="24"/>
              </w:rPr>
              <w:t xml:space="preserve"> Люберцы, а также</w:t>
            </w:r>
            <w:r w:rsidRPr="00D7461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461E">
              <w:rPr>
                <w:rFonts w:ascii="Arial" w:eastAsia="Calibri" w:hAnsi="Arial" w:cs="Arial"/>
                <w:sz w:val="24"/>
                <w:szCs w:val="24"/>
              </w:rPr>
              <w:t>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</w:tr>
      <w:tr w:rsidR="0083051B" w:rsidRPr="00D7461E" w:rsidTr="003320B6">
        <w:trPr>
          <w:trHeight w:val="507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tabs>
                <w:tab w:val="left" w:pos="709"/>
              </w:tabs>
              <w:spacing w:line="259" w:lineRule="auto"/>
              <w:ind w:hanging="1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1.Обеспечение сбалансированного учета экологических, экономических, социальных и иных факторов при осуществлении градостроительной деятельности;</w:t>
            </w:r>
            <w:r w:rsidRPr="00D7461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83051B" w:rsidRPr="00D7461E" w:rsidRDefault="0083051B" w:rsidP="003320B6">
            <w:pPr>
              <w:tabs>
                <w:tab w:val="left" w:pos="709"/>
              </w:tabs>
              <w:spacing w:line="259" w:lineRule="auto"/>
              <w:ind w:hanging="1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 xml:space="preserve">2. </w:t>
            </w: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реализации полномочий администрации городского округа Люберцы в сфере архитектуры и градостроительства;</w:t>
            </w:r>
          </w:p>
          <w:p w:rsidR="0083051B" w:rsidRPr="00D7461E" w:rsidRDefault="0083051B" w:rsidP="003320B6">
            <w:pPr>
              <w:tabs>
                <w:tab w:val="left" w:pos="709"/>
              </w:tabs>
              <w:spacing w:line="259" w:lineRule="auto"/>
              <w:ind w:hanging="1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      </w:r>
          </w:p>
        </w:tc>
      </w:tr>
      <w:tr w:rsidR="0083051B" w:rsidRPr="00D7461E" w:rsidTr="003320B6">
        <w:trPr>
          <w:trHeight w:val="507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2" w:name="Par288"/>
            <w:bookmarkEnd w:id="2"/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Заместитель Главы администрации городского округа Люберцы Московской области - Э.А. Рыжов.</w:t>
            </w:r>
          </w:p>
        </w:tc>
      </w:tr>
      <w:tr w:rsidR="0083051B" w:rsidRPr="00D7461E" w:rsidTr="003320B6">
        <w:trPr>
          <w:trHeight w:val="487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965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Управление архитектуры администрации городского округа Люберцы Московской области.</w:t>
            </w:r>
          </w:p>
        </w:tc>
      </w:tr>
      <w:tr w:rsidR="0083051B" w:rsidRPr="00D7461E" w:rsidTr="003320B6">
        <w:trPr>
          <w:trHeight w:val="20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2020-2024 годы</w:t>
            </w:r>
          </w:p>
        </w:tc>
      </w:tr>
      <w:tr w:rsidR="0083051B" w:rsidRPr="00D7461E" w:rsidTr="003320B6">
        <w:trPr>
          <w:trHeight w:val="275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965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 xml:space="preserve"> </w:t>
            </w:r>
          </w:p>
          <w:p w:rsidR="0083051B" w:rsidRPr="00D7461E" w:rsidRDefault="0083051B" w:rsidP="003320B6">
            <w:pPr>
              <w:widowControl w:val="0"/>
              <w:autoSpaceDE w:val="0"/>
              <w:autoSpaceDN w:val="0"/>
              <w:adjustRightInd w:val="0"/>
              <w:ind w:left="126"/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bCs/>
                <w:color w:val="000000"/>
                <w:sz w:val="24"/>
                <w:szCs w:val="24"/>
              </w:rPr>
              <w:t>Подпрограмма I. «Разработка Генерального плана развития»</w:t>
            </w:r>
          </w:p>
          <w:p w:rsidR="0083051B" w:rsidRPr="00D7461E" w:rsidRDefault="0083051B" w:rsidP="003320B6">
            <w:pPr>
              <w:widowControl w:val="0"/>
              <w:autoSpaceDE w:val="0"/>
              <w:autoSpaceDN w:val="0"/>
              <w:adjustRightInd w:val="0"/>
              <w:ind w:left="126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 xml:space="preserve">Подпрограмма II. «Реализация политики пространственного развития» </w:t>
            </w:r>
          </w:p>
        </w:tc>
      </w:tr>
      <w:tr w:rsidR="0083051B" w:rsidRPr="00D7461E" w:rsidTr="003320B6">
        <w:trPr>
          <w:trHeight w:val="20"/>
          <w:tblCellSpacing w:w="5" w:type="nil"/>
        </w:trPr>
        <w:tc>
          <w:tcPr>
            <w:tcW w:w="49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Источники финансирования </w:t>
            </w: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муниципальной программы,  </w:t>
            </w: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965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(тыс. рублей)</w:t>
            </w:r>
          </w:p>
        </w:tc>
      </w:tr>
      <w:tr w:rsidR="0083051B" w:rsidRPr="00D7461E" w:rsidTr="003320B6">
        <w:trPr>
          <w:trHeight w:val="20"/>
          <w:tblCellSpacing w:w="5" w:type="nil"/>
        </w:trPr>
        <w:tc>
          <w:tcPr>
            <w:tcW w:w="4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</w:tr>
      <w:tr w:rsidR="0083051B" w:rsidRPr="00D7461E" w:rsidTr="003320B6">
        <w:trPr>
          <w:trHeight w:val="20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3051B" w:rsidRPr="00D7461E" w:rsidTr="003320B6">
        <w:trPr>
          <w:trHeight w:val="20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3051B" w:rsidRPr="00D7461E" w:rsidTr="003320B6">
        <w:trPr>
          <w:trHeight w:val="641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3051B" w:rsidRPr="00D7461E" w:rsidTr="003320B6">
        <w:trPr>
          <w:trHeight w:val="20"/>
          <w:tblCellSpacing w:w="5" w:type="nil"/>
        </w:trPr>
        <w:tc>
          <w:tcPr>
            <w:tcW w:w="4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3051B" w:rsidRPr="00D7461E" w:rsidTr="003320B6">
        <w:trPr>
          <w:trHeight w:val="20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83051B" w:rsidRPr="00D7461E" w:rsidTr="003320B6">
        <w:trPr>
          <w:trHeight w:val="20"/>
          <w:tblCellSpacing w:w="5" w:type="nil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Целевые показатели муниципальной программы (количество)</w:t>
            </w:r>
          </w:p>
        </w:tc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1. Количество ликвидированных самовольных, недостроенных и аварийных объектов на территории муниципального образования Московской области к 2024 году - 0 шт.</w:t>
            </w:r>
          </w:p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2. Доля отказов в предоставлении муниципальных (государственных) услуг в области градостроительной деятельности к 2024 году 3 % </w:t>
            </w:r>
            <w:r w:rsidRPr="00D7461E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83051B" w:rsidRPr="00D7461E" w:rsidRDefault="0083051B" w:rsidP="00332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color w:val="000000" w:themeColor="text1"/>
                <w:sz w:val="24"/>
                <w:szCs w:val="24"/>
              </w:rPr>
              <w:t>3. Наличие генерального плана городского округа Люберцы.</w:t>
            </w:r>
          </w:p>
        </w:tc>
      </w:tr>
    </w:tbl>
    <w:p w:rsidR="0083051B" w:rsidRPr="00D7461E" w:rsidRDefault="0083051B" w:rsidP="0083051B">
      <w:pPr>
        <w:rPr>
          <w:rFonts w:ascii="Arial" w:hAnsi="Arial" w:cs="Arial"/>
          <w:sz w:val="24"/>
          <w:szCs w:val="24"/>
        </w:rPr>
      </w:pPr>
    </w:p>
    <w:p w:rsidR="00276050" w:rsidRPr="00D7461E" w:rsidRDefault="00276050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4A6282" w:rsidRPr="00D7461E" w:rsidRDefault="004A6282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  <w:sectPr w:rsidR="004A6282" w:rsidRPr="00D7461E" w:rsidSect="004A6282">
          <w:pgSz w:w="16838" w:h="11906" w:orient="landscape"/>
          <w:pgMar w:top="567" w:right="567" w:bottom="851" w:left="993" w:header="567" w:footer="567" w:gutter="1247"/>
          <w:cols w:space="720"/>
          <w:noEndnote/>
          <w:docGrid w:linePitch="299"/>
        </w:sectPr>
      </w:pPr>
    </w:p>
    <w:p w:rsidR="0083051B" w:rsidRPr="00D7461E" w:rsidRDefault="0083051B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4A6282">
      <w:pPr>
        <w:numPr>
          <w:ilvl w:val="0"/>
          <w:numId w:val="1"/>
        </w:numPr>
        <w:tabs>
          <w:tab w:val="left" w:pos="709"/>
        </w:tabs>
        <w:spacing w:after="160" w:line="259" w:lineRule="auto"/>
        <w:ind w:left="-567" w:right="708" w:firstLine="0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D7461E">
        <w:rPr>
          <w:rFonts w:ascii="Arial" w:eastAsia="Calibri" w:hAnsi="Arial" w:cs="Arial"/>
          <w:b/>
          <w:sz w:val="24"/>
          <w:szCs w:val="24"/>
        </w:rPr>
        <w:t>Общая характеристика сферы реализации муниципальной программы, в том числе формулировка основных проблем в указанной сфере и прогноз ее развития.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D7461E">
        <w:rPr>
          <w:rFonts w:ascii="Arial" w:eastAsia="Calibri" w:hAnsi="Arial" w:cs="Arial"/>
          <w:sz w:val="24"/>
          <w:szCs w:val="24"/>
        </w:rPr>
        <w:t>Муниципальная программа «Архитектура и градостроительство» (далее – муниципальная программа) разработана в соответствии с 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от 24.07.2014 №106/2014-ОЗ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21.04.2017          № 56</w:t>
      </w:r>
      <w:proofErr w:type="gramEnd"/>
      <w:r w:rsidRPr="00D7461E">
        <w:rPr>
          <w:rFonts w:ascii="Arial" w:eastAsia="Calibri" w:hAnsi="Arial" w:cs="Arial"/>
          <w:sz w:val="24"/>
          <w:szCs w:val="24"/>
        </w:rPr>
        <w:t>/2017-ОЗ (ред. от 18.07.2017) «О границе городского округа Люберцы», Уставом городского округа Люберцы Московской области, Постановлением администрации городского округа Люберцы от 12.08.2019 № 2972-ПА «О внесении изменений в Порядок принятия решений о разработке муниципальных программ городского округа Люберцы, их формирования и реализации» и Положением об управлении архитектуры администрации городского округа Люберцы.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Городской округ Люберцы расположен к востоку от Москвы, рядом с МКАД, по трассе федеральной автомобильной дороги (М-5) «Урал», на Рязанском и Казанском направлениях Московской железной дороги.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Городской округ на западе граничит с г. Москва, городским округом Котельники, городским округом Дзержинский, городским округом Лыткарино Московской области, на юге – с городским округом Лыткарино и сельским поселением </w:t>
      </w:r>
      <w:proofErr w:type="spellStart"/>
      <w:r w:rsidRPr="00D7461E">
        <w:rPr>
          <w:rFonts w:ascii="Arial" w:eastAsia="Calibri" w:hAnsi="Arial" w:cs="Arial"/>
          <w:sz w:val="24"/>
          <w:szCs w:val="24"/>
        </w:rPr>
        <w:t>Островецкое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 Московской </w:t>
      </w:r>
      <w:proofErr w:type="spellStart"/>
      <w:r w:rsidRPr="00D7461E">
        <w:rPr>
          <w:rFonts w:ascii="Arial" w:eastAsia="Calibri" w:hAnsi="Arial" w:cs="Arial"/>
          <w:sz w:val="24"/>
          <w:szCs w:val="24"/>
        </w:rPr>
        <w:t>области</w:t>
      </w:r>
      <w:proofErr w:type="gramStart"/>
      <w:r w:rsidRPr="00D7461E">
        <w:rPr>
          <w:rFonts w:ascii="Arial" w:eastAsia="Calibri" w:hAnsi="Arial" w:cs="Arial"/>
          <w:sz w:val="24"/>
          <w:szCs w:val="24"/>
        </w:rPr>
        <w:t>,н</w:t>
      </w:r>
      <w:proofErr w:type="gramEnd"/>
      <w:r w:rsidRPr="00D7461E">
        <w:rPr>
          <w:rFonts w:ascii="Arial" w:eastAsia="Calibri" w:hAnsi="Arial" w:cs="Arial"/>
          <w:sz w:val="24"/>
          <w:szCs w:val="24"/>
        </w:rPr>
        <w:t>а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востоке – с сельским поселением </w:t>
      </w:r>
      <w:proofErr w:type="spellStart"/>
      <w:r w:rsidRPr="00D7461E">
        <w:rPr>
          <w:rFonts w:ascii="Arial" w:eastAsia="Calibri" w:hAnsi="Arial" w:cs="Arial"/>
          <w:sz w:val="24"/>
          <w:szCs w:val="24"/>
        </w:rPr>
        <w:t>Вялковское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района, с сельским поселением </w:t>
      </w:r>
      <w:proofErr w:type="spellStart"/>
      <w:r w:rsidRPr="00D7461E">
        <w:rPr>
          <w:rFonts w:ascii="Arial" w:eastAsia="Calibri" w:hAnsi="Arial" w:cs="Arial"/>
          <w:sz w:val="24"/>
          <w:szCs w:val="24"/>
        </w:rPr>
        <w:t>Верейское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района, с сельским поселением </w:t>
      </w:r>
      <w:proofErr w:type="spellStart"/>
      <w:r w:rsidRPr="00D7461E">
        <w:rPr>
          <w:rFonts w:ascii="Arial" w:eastAsia="Calibri" w:hAnsi="Arial" w:cs="Arial"/>
          <w:sz w:val="24"/>
          <w:szCs w:val="24"/>
        </w:rPr>
        <w:t>Островецкое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Раменского муниципального района, городским поселением Родники Раменского муниципального района и городским поселением Удельная Раменского муниципального района Московской области, на севере – с г. Москва, городским округом Балашиха Московской области.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Площадь территории городского округа Люберцы составляет 12205 га.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Граница городского округа Люберцы утверждена Законом Московской области от 21.04.2017 №56/217-03 «О границе городского округа Люберцы».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На территории городского округа расположено 22 </w:t>
      </w:r>
      <w:proofErr w:type="gramStart"/>
      <w:r w:rsidRPr="00D7461E">
        <w:rPr>
          <w:rFonts w:ascii="Arial" w:eastAsia="Calibri" w:hAnsi="Arial" w:cs="Arial"/>
          <w:sz w:val="24"/>
          <w:szCs w:val="24"/>
        </w:rPr>
        <w:t>населенных</w:t>
      </w:r>
      <w:proofErr w:type="gramEnd"/>
      <w:r w:rsidRPr="00D7461E">
        <w:rPr>
          <w:rFonts w:ascii="Arial" w:eastAsia="Calibri" w:hAnsi="Arial" w:cs="Arial"/>
          <w:sz w:val="24"/>
          <w:szCs w:val="24"/>
        </w:rPr>
        <w:t xml:space="preserve"> пункта: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Люберцы – город Московской области – административный центр городского округа;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D7461E">
        <w:rPr>
          <w:rFonts w:ascii="Arial" w:eastAsia="Calibri" w:hAnsi="Arial" w:cs="Arial"/>
          <w:sz w:val="24"/>
          <w:szCs w:val="24"/>
        </w:rPr>
        <w:t>Красково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– дачный поселок;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Малаховка – рабочий поселок;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Октябрьский – рабочий поселок;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D7461E">
        <w:rPr>
          <w:rFonts w:ascii="Arial" w:eastAsia="Calibri" w:hAnsi="Arial" w:cs="Arial"/>
          <w:sz w:val="24"/>
          <w:szCs w:val="24"/>
        </w:rPr>
        <w:t>Томилино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– рабочий поселок;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Балластный Карьер – поселок;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D7461E">
        <w:rPr>
          <w:rFonts w:ascii="Arial" w:eastAsia="Calibri" w:hAnsi="Arial" w:cs="Arial"/>
          <w:sz w:val="24"/>
          <w:szCs w:val="24"/>
        </w:rPr>
        <w:t>Егорово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– поселок;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Жилино-1 – поселок;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Жилино-2 – поселок;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D7461E">
        <w:rPr>
          <w:rFonts w:ascii="Arial" w:eastAsia="Calibri" w:hAnsi="Arial" w:cs="Arial"/>
          <w:sz w:val="24"/>
          <w:szCs w:val="24"/>
        </w:rPr>
        <w:t>Кирилловка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D7461E">
        <w:rPr>
          <w:rFonts w:ascii="Arial" w:eastAsia="Calibri" w:hAnsi="Arial" w:cs="Arial"/>
          <w:sz w:val="24"/>
          <w:szCs w:val="24"/>
        </w:rPr>
        <w:t>Лукьяновка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D7461E">
        <w:rPr>
          <w:rFonts w:ascii="Arial" w:eastAsia="Calibri" w:hAnsi="Arial" w:cs="Arial"/>
          <w:sz w:val="24"/>
          <w:szCs w:val="24"/>
        </w:rPr>
        <w:t>Марусино</w:t>
      </w:r>
      <w:proofErr w:type="gramEnd"/>
      <w:r w:rsidRPr="00D7461E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D7461E">
        <w:rPr>
          <w:rFonts w:ascii="Arial" w:eastAsia="Calibri" w:hAnsi="Arial" w:cs="Arial"/>
          <w:sz w:val="24"/>
          <w:szCs w:val="24"/>
        </w:rPr>
        <w:t>Машково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Мирный – поселок;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D7461E">
        <w:rPr>
          <w:rFonts w:ascii="Arial" w:eastAsia="Calibri" w:hAnsi="Arial" w:cs="Arial"/>
          <w:sz w:val="24"/>
          <w:szCs w:val="24"/>
        </w:rPr>
        <w:lastRenderedPageBreak/>
        <w:t>Мотяково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D7461E">
        <w:rPr>
          <w:rFonts w:ascii="Arial" w:eastAsia="Calibri" w:hAnsi="Arial" w:cs="Arial"/>
          <w:sz w:val="24"/>
          <w:szCs w:val="24"/>
        </w:rPr>
        <w:t>Пехорка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Сосновка – деревня;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D7461E">
        <w:rPr>
          <w:rFonts w:ascii="Arial" w:eastAsia="Calibri" w:hAnsi="Arial" w:cs="Arial"/>
          <w:sz w:val="24"/>
          <w:szCs w:val="24"/>
        </w:rPr>
        <w:t>Токарево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Торбеево – деревня;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D7461E">
        <w:rPr>
          <w:rFonts w:ascii="Arial" w:eastAsia="Calibri" w:hAnsi="Arial" w:cs="Arial"/>
          <w:sz w:val="24"/>
          <w:szCs w:val="24"/>
        </w:rPr>
        <w:t>Хлыстово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– деревня;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Часовня – деревня;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Чкалово – поселок.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 В соответствии со Схемой территориального планирования Московской области – основными положениями градостроительного развития, утверждённой постановлением Правительства Московской области от 11.07.2007 № 517/23, городской округ Люберцы входит в состав </w:t>
      </w:r>
      <w:proofErr w:type="spellStart"/>
      <w:r w:rsidRPr="00D7461E">
        <w:rPr>
          <w:rFonts w:ascii="Arial" w:eastAsia="Calibri" w:hAnsi="Arial" w:cs="Arial"/>
          <w:sz w:val="24"/>
          <w:szCs w:val="24"/>
        </w:rPr>
        <w:t>Балашихинско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>-Люберецкой устойчивой системы расселения, которая является рекреационно-городской.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«Опорными» населёнными пунктами устойчивой системы расселения на территории городского округа Люберцы являются: г. Люберцы, </w:t>
      </w:r>
      <w:proofErr w:type="spellStart"/>
      <w:r w:rsidRPr="00D7461E">
        <w:rPr>
          <w:rFonts w:ascii="Arial" w:eastAsia="Calibri" w:hAnsi="Arial" w:cs="Arial"/>
          <w:sz w:val="24"/>
          <w:szCs w:val="24"/>
        </w:rPr>
        <w:t>р.п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. </w:t>
      </w:r>
      <w:proofErr w:type="spellStart"/>
      <w:r w:rsidRPr="00D7461E">
        <w:rPr>
          <w:rFonts w:ascii="Arial" w:eastAsia="Calibri" w:hAnsi="Arial" w:cs="Arial"/>
          <w:sz w:val="24"/>
          <w:szCs w:val="24"/>
        </w:rPr>
        <w:t>Малаховка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, </w:t>
      </w:r>
      <w:proofErr w:type="spellStart"/>
      <w:r w:rsidRPr="00D7461E">
        <w:rPr>
          <w:rFonts w:ascii="Arial" w:eastAsia="Calibri" w:hAnsi="Arial" w:cs="Arial"/>
          <w:sz w:val="24"/>
          <w:szCs w:val="24"/>
        </w:rPr>
        <w:t>р.п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. Октябрьский, </w:t>
      </w:r>
      <w:proofErr w:type="spellStart"/>
      <w:r w:rsidRPr="00D7461E">
        <w:rPr>
          <w:rFonts w:ascii="Arial" w:eastAsia="Calibri" w:hAnsi="Arial" w:cs="Arial"/>
          <w:sz w:val="24"/>
          <w:szCs w:val="24"/>
        </w:rPr>
        <w:t>р.п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. </w:t>
      </w:r>
      <w:proofErr w:type="spellStart"/>
      <w:r w:rsidRPr="00D7461E">
        <w:rPr>
          <w:rFonts w:ascii="Arial" w:eastAsia="Calibri" w:hAnsi="Arial" w:cs="Arial"/>
          <w:sz w:val="24"/>
          <w:szCs w:val="24"/>
        </w:rPr>
        <w:t>Томилино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, </w:t>
      </w:r>
      <w:proofErr w:type="spellStart"/>
      <w:r w:rsidRPr="00D7461E">
        <w:rPr>
          <w:rFonts w:ascii="Arial" w:eastAsia="Calibri" w:hAnsi="Arial" w:cs="Arial"/>
          <w:sz w:val="24"/>
          <w:szCs w:val="24"/>
        </w:rPr>
        <w:t>д.п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. </w:t>
      </w:r>
      <w:proofErr w:type="spellStart"/>
      <w:r w:rsidRPr="00D7461E">
        <w:rPr>
          <w:rFonts w:ascii="Arial" w:eastAsia="Calibri" w:hAnsi="Arial" w:cs="Arial"/>
          <w:sz w:val="24"/>
          <w:szCs w:val="24"/>
        </w:rPr>
        <w:t>Красково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>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Преобразование опорной автодорожной сети предполагает формирование системы скоростных магистральных автодорог за счет строительства новых и реконструкции существующих автодорог. В систему скоростных магистральных автодорог на территории городского округа войдут участки федеральных автодорог М-5 «Урал» и М-105 «Москва – Егорьевск – </w:t>
      </w:r>
      <w:proofErr w:type="spellStart"/>
      <w:r w:rsidRPr="00D7461E">
        <w:rPr>
          <w:rFonts w:ascii="Arial" w:eastAsia="Calibri" w:hAnsi="Arial" w:cs="Arial"/>
          <w:sz w:val="24"/>
          <w:szCs w:val="24"/>
        </w:rPr>
        <w:t>Тума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– </w:t>
      </w:r>
      <w:proofErr w:type="spellStart"/>
      <w:r w:rsidRPr="00D7461E">
        <w:rPr>
          <w:rFonts w:ascii="Arial" w:eastAsia="Calibri" w:hAnsi="Arial" w:cs="Arial"/>
          <w:sz w:val="24"/>
          <w:szCs w:val="24"/>
        </w:rPr>
        <w:t>Касимов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>», планируемая федеральная автодорога МКАД – Ногинск – Орехово-Зуево, новые региональные автодороги.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Сегодня для пространства Московской области, в том числе территории городского округа Люберцы, критичными, требующими политического (стратегического и тактического) решения являются следующие проблемы.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Сложилась неудовлетворительная ситуация с транспортным обслуживанием населения и экономики, обусловленная неразвитостью улично-дорожной сети, отсутствием мест парковки индивидуальных автомобилей, отставанием в строительстве, реконструкции и обновлении транспортной инфраструктуры городов, сел и деревень; межмуниципальных автомобильных дорог, сети рельсового массового пассажирского транспорта.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Отставание темпов строительства, а подчас и отсутствие территорий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 и даже элементарного благоустройства населенных пунктов.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Отставание темпов создания новых мест приложения труда, приведшее к избыточной, маятниковой трудовой миграции.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Застой в процессах реконструкции жилых зданий в населенных пунктах, ликвидации аварийного и переустройства морально устаревшего жилья.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Накопление «отложенных затрат» на содержание жилищного фонда и коммунальных инфраструктур, рост стоимости их эксплуатации, ремонта.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Нанесение значительного ущерба природе Подмосковья, утрата лесного и водного фондов, сокращение сельскохозяйственных земель, изменение среднерусских ландшафтов.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3051B" w:rsidRPr="00D7461E" w:rsidRDefault="0083051B" w:rsidP="004A6282">
      <w:pPr>
        <w:numPr>
          <w:ilvl w:val="0"/>
          <w:numId w:val="1"/>
        </w:numPr>
        <w:tabs>
          <w:tab w:val="left" w:pos="709"/>
        </w:tabs>
        <w:spacing w:after="160" w:line="259" w:lineRule="auto"/>
        <w:ind w:left="-567" w:right="708" w:firstLine="567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D7461E">
        <w:rPr>
          <w:rFonts w:ascii="Arial" w:hAnsi="Arial" w:cs="Arial"/>
          <w:b/>
          <w:sz w:val="24"/>
          <w:szCs w:val="24"/>
          <w:lang w:eastAsia="ru-RU"/>
        </w:rPr>
        <w:t>Описание цели муниципальной программы.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rPr>
          <w:rFonts w:ascii="Arial" w:eastAsia="Calibri" w:hAnsi="Arial" w:cs="Arial"/>
          <w:b/>
          <w:sz w:val="24"/>
          <w:szCs w:val="24"/>
        </w:rPr>
      </w:pPr>
    </w:p>
    <w:p w:rsidR="0083051B" w:rsidRPr="00D7461E" w:rsidRDefault="0083051B" w:rsidP="004A6282">
      <w:pPr>
        <w:shd w:val="clear" w:color="auto" w:fill="FFFFFF"/>
        <w:spacing w:line="315" w:lineRule="atLeast"/>
        <w:ind w:left="-567" w:right="708" w:firstLine="567"/>
        <w:jc w:val="both"/>
        <w:textAlignment w:val="baseline"/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  <w:lastRenderedPageBreak/>
        <w:t xml:space="preserve">Одним из направлений развития городского округа Люберцы Московской области, является его устойчивое градостроительное развитие, улучшение качества жизни населения. </w:t>
      </w:r>
    </w:p>
    <w:p w:rsidR="0083051B" w:rsidRPr="00D7461E" w:rsidRDefault="0083051B" w:rsidP="004A6282">
      <w:pPr>
        <w:shd w:val="clear" w:color="auto" w:fill="FFFFFF"/>
        <w:spacing w:line="315" w:lineRule="atLeast"/>
        <w:ind w:left="-567" w:right="708" w:firstLine="567"/>
        <w:jc w:val="both"/>
        <w:textAlignment w:val="baseline"/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color w:val="000000" w:themeColor="text1"/>
          <w:spacing w:val="2"/>
          <w:sz w:val="24"/>
          <w:szCs w:val="24"/>
          <w:lang w:eastAsia="ru-RU"/>
        </w:rPr>
        <w:t>Программа направлена на реализацию комплекса правовых, финансово-экономических, организационно-технических и иных мероприятий по обеспечению городского округа Люберцы Московской области градостроительной документацией и созданию на прочной градостроительной основе условий для эффективного социально-экономического развития территорий и решения органами местного самоуправления вопросов местного значения.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Цель муниципальной программы: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7461E">
        <w:rPr>
          <w:rFonts w:ascii="Arial" w:eastAsia="Calibri" w:hAnsi="Arial" w:cs="Arial"/>
          <w:color w:val="000000" w:themeColor="text1"/>
          <w:sz w:val="24"/>
          <w:szCs w:val="24"/>
        </w:rPr>
        <w:t xml:space="preserve">- Обеспечение градостроительными средствами </w:t>
      </w:r>
      <w:proofErr w:type="gramStart"/>
      <w:r w:rsidRPr="00D7461E">
        <w:rPr>
          <w:rFonts w:ascii="Arial" w:eastAsia="Calibri" w:hAnsi="Arial" w:cs="Arial"/>
          <w:color w:val="000000" w:themeColor="text1"/>
          <w:sz w:val="24"/>
          <w:szCs w:val="24"/>
        </w:rPr>
        <w:t>роста качества жизни населения городского округа</w:t>
      </w:r>
      <w:proofErr w:type="gramEnd"/>
      <w:r w:rsidRPr="00D7461E">
        <w:rPr>
          <w:rFonts w:ascii="Arial" w:eastAsia="Calibri" w:hAnsi="Arial" w:cs="Arial"/>
          <w:color w:val="000000" w:themeColor="text1"/>
          <w:sz w:val="24"/>
          <w:szCs w:val="24"/>
        </w:rPr>
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 </w:t>
      </w:r>
    </w:p>
    <w:p w:rsidR="0083051B" w:rsidRPr="00D7461E" w:rsidRDefault="0083051B" w:rsidP="004A6282">
      <w:pPr>
        <w:tabs>
          <w:tab w:val="left" w:pos="709"/>
        </w:tabs>
        <w:spacing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Задачами муниципальной программы являются:</w:t>
      </w:r>
    </w:p>
    <w:p w:rsidR="0083051B" w:rsidRPr="00D7461E" w:rsidRDefault="0083051B" w:rsidP="004A6282">
      <w:pPr>
        <w:tabs>
          <w:tab w:val="left" w:pos="709"/>
        </w:tabs>
        <w:spacing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7461E">
        <w:rPr>
          <w:rFonts w:ascii="Arial" w:eastAsia="Calibri" w:hAnsi="Arial" w:cs="Arial"/>
          <w:color w:val="000000" w:themeColor="text1"/>
          <w:sz w:val="24"/>
          <w:szCs w:val="24"/>
        </w:rPr>
        <w:t>- обеспечение сбалансированного учета экологических, экономических, социальных и иных факторов при осуществлении градостроительной деятельности;</w:t>
      </w:r>
    </w:p>
    <w:p w:rsidR="0083051B" w:rsidRPr="00D7461E" w:rsidRDefault="0083051B" w:rsidP="004A6282">
      <w:pPr>
        <w:tabs>
          <w:tab w:val="left" w:pos="709"/>
        </w:tabs>
        <w:spacing w:line="259" w:lineRule="auto"/>
        <w:ind w:left="-567" w:right="708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реализации полномочий администрации городского округа Люберцы в сфере архитектуры и градостроительства;</w:t>
      </w:r>
    </w:p>
    <w:p w:rsidR="0083051B" w:rsidRPr="00D7461E" w:rsidRDefault="0083051B" w:rsidP="004A6282">
      <w:pPr>
        <w:tabs>
          <w:tab w:val="left" w:pos="709"/>
        </w:tabs>
        <w:spacing w:line="259" w:lineRule="auto"/>
        <w:ind w:left="-567" w:right="708" w:firstLine="567"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Times New Roman" w:hAnsi="Arial" w:cs="Arial"/>
          <w:sz w:val="24"/>
          <w:szCs w:val="24"/>
          <w:lang w:eastAsia="ru-RU"/>
        </w:rPr>
        <w:t>- 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7461E">
        <w:rPr>
          <w:rFonts w:ascii="Arial" w:eastAsia="Calibri" w:hAnsi="Arial" w:cs="Arial"/>
          <w:color w:val="000000" w:themeColor="text1"/>
          <w:sz w:val="24"/>
          <w:szCs w:val="24"/>
        </w:rPr>
        <w:t>Результатами муниципальной программы являются: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7461E">
        <w:rPr>
          <w:rFonts w:ascii="Arial" w:eastAsia="Calibri" w:hAnsi="Arial" w:cs="Arial"/>
          <w:color w:val="000000" w:themeColor="text1"/>
          <w:sz w:val="24"/>
          <w:szCs w:val="24"/>
        </w:rPr>
        <w:t>- наличие Генерального плана городского округа Люберцы Московской области;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7461E">
        <w:rPr>
          <w:rFonts w:ascii="Arial" w:eastAsia="Calibri" w:hAnsi="Arial" w:cs="Arial"/>
          <w:color w:val="000000" w:themeColor="text1"/>
          <w:sz w:val="24"/>
          <w:szCs w:val="24"/>
        </w:rPr>
        <w:t xml:space="preserve">- отсутствие на территории городского округа Люберцы </w:t>
      </w:r>
      <w:r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объектов незавершенного строительства, «долгостроев», объектов самовольного строительства</w:t>
      </w:r>
      <w:r w:rsidRPr="00D7461E">
        <w:rPr>
          <w:rFonts w:ascii="Arial" w:eastAsia="Calibri" w:hAnsi="Arial" w:cs="Arial"/>
          <w:color w:val="000000" w:themeColor="text1"/>
          <w:sz w:val="24"/>
          <w:szCs w:val="24"/>
        </w:rPr>
        <w:t>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7461E">
        <w:rPr>
          <w:rFonts w:ascii="Arial" w:eastAsia="Calibri" w:hAnsi="Arial" w:cs="Arial"/>
          <w:color w:val="000000" w:themeColor="text1"/>
          <w:sz w:val="24"/>
          <w:szCs w:val="24"/>
        </w:rPr>
        <w:t xml:space="preserve">- уменьшение доли отказов в предоставлении муниципальных (государственных) услуг в области градостроительной деятельности, осуществляемых в соответствии с </w:t>
      </w:r>
      <w:r w:rsidRPr="00D7461E">
        <w:rPr>
          <w:rFonts w:ascii="Arial" w:hAnsi="Arial" w:cs="Arial"/>
          <w:color w:val="000000" w:themeColor="text1"/>
          <w:sz w:val="24"/>
          <w:szCs w:val="24"/>
        </w:rPr>
        <w:t>Законом Московской области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3051B" w:rsidRPr="00D7461E" w:rsidRDefault="0083051B" w:rsidP="004A6282">
      <w:pPr>
        <w:numPr>
          <w:ilvl w:val="0"/>
          <w:numId w:val="1"/>
        </w:numPr>
        <w:tabs>
          <w:tab w:val="left" w:pos="709"/>
        </w:tabs>
        <w:spacing w:before="240" w:after="120" w:line="259" w:lineRule="auto"/>
        <w:ind w:left="-567" w:right="708" w:firstLine="567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D7461E">
        <w:rPr>
          <w:rFonts w:ascii="Arial" w:eastAsia="Calibri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83051B" w:rsidRPr="00D7461E" w:rsidRDefault="0083051B" w:rsidP="004A6282">
      <w:pPr>
        <w:tabs>
          <w:tab w:val="left" w:pos="709"/>
        </w:tabs>
        <w:spacing w:before="240" w:after="120" w:line="259" w:lineRule="auto"/>
        <w:ind w:left="-567" w:right="708" w:firstLine="567"/>
        <w:contextualSpacing/>
        <w:rPr>
          <w:rFonts w:ascii="Arial" w:eastAsia="Calibri" w:hAnsi="Arial" w:cs="Arial"/>
          <w:b/>
          <w:sz w:val="24"/>
          <w:szCs w:val="24"/>
        </w:rPr>
      </w:pPr>
    </w:p>
    <w:p w:rsidR="0083051B" w:rsidRPr="00D7461E" w:rsidRDefault="0083051B" w:rsidP="004A6282">
      <w:pPr>
        <w:tabs>
          <w:tab w:val="left" w:pos="709"/>
        </w:tabs>
        <w:spacing w:before="240" w:after="12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планируется: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- повышение качества муниципального управления,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улучшение условий жизнедеятельности и качества жизни населения, обеспечит формирование современного облика комплексной застройки населенных пунктов городского округа, природной и ландшафтной среды.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Решение задач муниципальной программы позволит: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1. Определить: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lastRenderedPageBreak/>
        <w:t>- приоритеты пространственного развития городского округа;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- структуру и перечень мероприятий, обеспечивающих реализацию политики пространственного развития по определению зон планируемого размещения объектов (линейных, нелинейных) федерального, регионального, местного значения.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2. Сформировать: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- перечень первоочередных работ, требующих согласованных планировочных решений на территории городского округа.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- </w:t>
      </w:r>
      <w:proofErr w:type="gramStart"/>
      <w:r w:rsidRPr="00D7461E">
        <w:rPr>
          <w:rFonts w:ascii="Arial" w:eastAsia="Calibri" w:hAnsi="Arial" w:cs="Arial"/>
          <w:sz w:val="24"/>
          <w:szCs w:val="24"/>
        </w:rPr>
        <w:t>п</w:t>
      </w:r>
      <w:proofErr w:type="gramEnd"/>
      <w:r w:rsidRPr="00D7461E">
        <w:rPr>
          <w:rFonts w:ascii="Arial" w:eastAsia="Calibri" w:hAnsi="Arial" w:cs="Arial"/>
          <w:sz w:val="24"/>
          <w:szCs w:val="24"/>
        </w:rPr>
        <w:t>ривлекательный облик городского округа Люберцы, за счет обустройства пешеходных и парковых зон, а также создания гармоничного рекламно-информационного и навигационного оформления зданий и строений, выходящих на основную магистраль и формирующих архитектурно-художественный облик гостевого маршрута городского округа Люберцы, а также ликвидацией долгостроев и объектов самовольного строительства.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3. Обеспечить: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- </w:t>
      </w:r>
      <w:proofErr w:type="gramStart"/>
      <w:r w:rsidRPr="00D7461E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D7461E">
        <w:rPr>
          <w:rFonts w:ascii="Arial" w:eastAsia="Calibri" w:hAnsi="Arial" w:cs="Arial"/>
          <w:sz w:val="24"/>
          <w:szCs w:val="24"/>
        </w:rPr>
        <w:t xml:space="preserve"> соответствием планируемых параметров объектов местного значения политике пространственного развития городского округа;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- устойчивое развитие территории при размещении объектов различного назначения вне зависимости от продолжительности их строительства;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- улучшить архитектурный облик населенных пунктов городского округа Люберцы Московской области и вовлечение в хозяйственную деятельность неиспользуемых территорий путем сноса или </w:t>
      </w:r>
      <w:proofErr w:type="spellStart"/>
      <w:r w:rsidRPr="00D7461E">
        <w:rPr>
          <w:rFonts w:ascii="Arial" w:eastAsia="Calibri" w:hAnsi="Arial" w:cs="Arial"/>
          <w:sz w:val="24"/>
          <w:szCs w:val="24"/>
        </w:rPr>
        <w:t>достроя</w:t>
      </w:r>
      <w:proofErr w:type="spellEnd"/>
      <w:r w:rsidRPr="00D7461E">
        <w:rPr>
          <w:rFonts w:ascii="Arial" w:eastAsia="Calibri" w:hAnsi="Arial" w:cs="Arial"/>
          <w:sz w:val="24"/>
          <w:szCs w:val="24"/>
        </w:rPr>
        <w:t xml:space="preserve"> объектов незавершенного строительства.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В ходе реализации муниципальной программы могут возникнуть социальные и нормативно-правовые риски.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Нормативно-правовые риски связаны с принятием Законов Московской области об изменении процедур согласования документов территориального планирования и градостроительного зонирования Правительством Московской области.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Социальные риски – могут быть выражены социальным напряжением населения в ходе </w:t>
      </w:r>
      <w:r w:rsidRPr="00D7461E">
        <w:rPr>
          <w:rFonts w:ascii="Arial" w:eastAsia="Calibri" w:hAnsi="Arial" w:cs="Arial"/>
          <w:color w:val="000000" w:themeColor="text1"/>
          <w:sz w:val="24"/>
          <w:szCs w:val="24"/>
        </w:rPr>
        <w:t>публичных слушаний</w:t>
      </w:r>
      <w:r w:rsidRPr="00D7461E">
        <w:rPr>
          <w:rFonts w:ascii="Arial" w:eastAsia="Calibri" w:hAnsi="Arial" w:cs="Arial"/>
          <w:sz w:val="24"/>
          <w:szCs w:val="24"/>
        </w:rPr>
        <w:t>, что приведет к необходимости направления на доработку проекта документов территориального планирования.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Снижение </w:t>
      </w:r>
      <w:proofErr w:type="gramStart"/>
      <w:r w:rsidRPr="00D7461E">
        <w:rPr>
          <w:rFonts w:ascii="Arial" w:eastAsia="Calibri" w:hAnsi="Arial" w:cs="Arial"/>
          <w:sz w:val="24"/>
          <w:szCs w:val="24"/>
        </w:rPr>
        <w:t>рисков</w:t>
      </w:r>
      <w:proofErr w:type="gramEnd"/>
      <w:r w:rsidRPr="00D7461E">
        <w:rPr>
          <w:rFonts w:ascii="Arial" w:eastAsia="Calibri" w:hAnsi="Arial" w:cs="Arial"/>
          <w:sz w:val="24"/>
          <w:szCs w:val="24"/>
        </w:rPr>
        <w:t xml:space="preserve"> возможно обеспечить за счет: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- обеспечения согласованности документов территориального планирования Московской области, документов территориального планирования городского округа Люберцы Московской области, документации по планировке территории;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- публичности, открытости и прозрачности планов мероприятий, практических действий, информирования населения и активного вовлечения населения в градостроительную деятельность.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3051B" w:rsidRPr="00D7461E" w:rsidRDefault="0083051B" w:rsidP="004A6282">
      <w:pPr>
        <w:pStyle w:val="a3"/>
        <w:numPr>
          <w:ilvl w:val="0"/>
          <w:numId w:val="1"/>
        </w:numPr>
        <w:tabs>
          <w:tab w:val="left" w:pos="709"/>
        </w:tabs>
        <w:spacing w:after="160" w:line="259" w:lineRule="auto"/>
        <w:ind w:left="-567" w:right="708" w:firstLine="567"/>
        <w:jc w:val="center"/>
        <w:rPr>
          <w:rFonts w:ascii="Arial" w:eastAsia="Calibri" w:hAnsi="Arial" w:cs="Arial"/>
          <w:b/>
          <w:sz w:val="24"/>
          <w:szCs w:val="24"/>
        </w:rPr>
      </w:pPr>
      <w:r w:rsidRPr="00D7461E">
        <w:rPr>
          <w:rFonts w:ascii="Arial" w:eastAsia="Calibri" w:hAnsi="Arial" w:cs="Arial"/>
          <w:b/>
          <w:sz w:val="24"/>
          <w:szCs w:val="24"/>
        </w:rPr>
        <w:t>Перечень подпрограмм и краткое их описание.</w:t>
      </w:r>
    </w:p>
    <w:p w:rsidR="0083051B" w:rsidRPr="00D7461E" w:rsidRDefault="0083051B" w:rsidP="004A6282">
      <w:pPr>
        <w:pStyle w:val="a3"/>
        <w:tabs>
          <w:tab w:val="left" w:pos="709"/>
        </w:tabs>
        <w:spacing w:after="160" w:line="259" w:lineRule="auto"/>
        <w:ind w:left="-567" w:right="708" w:firstLine="567"/>
        <w:rPr>
          <w:rFonts w:ascii="Arial" w:eastAsia="Calibri" w:hAnsi="Arial" w:cs="Arial"/>
          <w:b/>
          <w:sz w:val="24"/>
          <w:szCs w:val="24"/>
        </w:rPr>
      </w:pPr>
    </w:p>
    <w:p w:rsidR="0083051B" w:rsidRPr="00D7461E" w:rsidRDefault="0083051B" w:rsidP="004A6282">
      <w:pPr>
        <w:pStyle w:val="a3"/>
        <w:tabs>
          <w:tab w:val="left" w:pos="709"/>
        </w:tabs>
        <w:spacing w:after="160" w:line="256" w:lineRule="auto"/>
        <w:ind w:left="-567" w:right="708" w:firstLine="567"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hAnsi="Arial" w:cs="Arial"/>
          <w:sz w:val="24"/>
          <w:szCs w:val="24"/>
        </w:rPr>
        <w:t>Основные мероприятия Подпрограммы</w:t>
      </w:r>
      <w:r w:rsidRPr="00D7461E">
        <w:rPr>
          <w:rFonts w:ascii="Arial" w:eastAsia="Calibri" w:hAnsi="Arial" w:cs="Arial"/>
          <w:sz w:val="24"/>
          <w:szCs w:val="24"/>
        </w:rPr>
        <w:t xml:space="preserve"> </w:t>
      </w:r>
      <w:r w:rsidRPr="00D7461E">
        <w:rPr>
          <w:rFonts w:ascii="Arial" w:hAnsi="Arial" w:cs="Arial"/>
          <w:sz w:val="24"/>
          <w:szCs w:val="24"/>
          <w:lang w:val="en-US"/>
        </w:rPr>
        <w:t>I</w:t>
      </w:r>
      <w:r w:rsidRPr="00D7461E">
        <w:rPr>
          <w:rFonts w:ascii="Arial" w:hAnsi="Arial" w:cs="Arial"/>
          <w:sz w:val="24"/>
          <w:szCs w:val="24"/>
        </w:rPr>
        <w:t>.</w:t>
      </w:r>
      <w:r w:rsidRPr="00D7461E">
        <w:rPr>
          <w:rFonts w:ascii="Arial" w:eastAsia="Calibri" w:hAnsi="Arial" w:cs="Arial"/>
          <w:sz w:val="24"/>
          <w:szCs w:val="24"/>
        </w:rPr>
        <w:t xml:space="preserve"> «Разработка Генерального плана развития»</w:t>
      </w:r>
      <w:r w:rsidRPr="00D7461E">
        <w:rPr>
          <w:rFonts w:ascii="Arial" w:hAnsi="Arial" w:cs="Arial"/>
          <w:sz w:val="24"/>
          <w:szCs w:val="24"/>
        </w:rPr>
        <w:t xml:space="preserve">, направлены </w:t>
      </w:r>
      <w:proofErr w:type="gramStart"/>
      <w:r w:rsidRPr="00D7461E">
        <w:rPr>
          <w:rFonts w:ascii="Arial" w:hAnsi="Arial" w:cs="Arial"/>
          <w:sz w:val="24"/>
          <w:szCs w:val="24"/>
        </w:rPr>
        <w:t>на</w:t>
      </w:r>
      <w:proofErr w:type="gramEnd"/>
      <w:r w:rsidRPr="00D7461E">
        <w:rPr>
          <w:rFonts w:ascii="Arial" w:hAnsi="Arial" w:cs="Arial"/>
          <w:sz w:val="24"/>
          <w:szCs w:val="24"/>
        </w:rPr>
        <w:t>:</w:t>
      </w:r>
      <w:r w:rsidRPr="00D7461E">
        <w:rPr>
          <w:rFonts w:ascii="Arial" w:eastAsia="Calibri" w:hAnsi="Arial" w:cs="Arial"/>
          <w:sz w:val="24"/>
          <w:szCs w:val="24"/>
        </w:rPr>
        <w:t xml:space="preserve"> </w:t>
      </w:r>
    </w:p>
    <w:p w:rsidR="0083051B" w:rsidRPr="00D7461E" w:rsidRDefault="0083051B" w:rsidP="004A6282">
      <w:pPr>
        <w:pStyle w:val="a3"/>
        <w:tabs>
          <w:tab w:val="left" w:pos="709"/>
        </w:tabs>
        <w:spacing w:after="160" w:line="256" w:lineRule="auto"/>
        <w:ind w:left="-567" w:right="708" w:firstLine="567"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- утверждение и корректировку генерального плана городского округа Люберцы Московской области, предусмотренную Градостроительным кодексом Российской Федерации;</w:t>
      </w:r>
    </w:p>
    <w:p w:rsidR="0083051B" w:rsidRPr="00D7461E" w:rsidRDefault="0083051B" w:rsidP="004A6282">
      <w:pPr>
        <w:pStyle w:val="a3"/>
        <w:tabs>
          <w:tab w:val="left" w:pos="709"/>
        </w:tabs>
        <w:spacing w:after="160" w:line="256" w:lineRule="auto"/>
        <w:ind w:left="-567" w:right="708" w:firstLine="567"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- подготовку документов, обеспечивающих взаимоувязанное и скоординированное градостроительное развитие </w:t>
      </w:r>
      <w:r w:rsidRPr="00D7461E">
        <w:rPr>
          <w:rFonts w:ascii="Arial" w:hAnsi="Arial" w:cs="Arial"/>
          <w:sz w:val="24"/>
          <w:szCs w:val="24"/>
        </w:rPr>
        <w:t>городского округа Люберцы Московской области</w:t>
      </w:r>
      <w:r w:rsidRPr="00D7461E">
        <w:rPr>
          <w:rFonts w:ascii="Arial" w:eastAsia="Calibri" w:hAnsi="Arial" w:cs="Arial"/>
          <w:sz w:val="24"/>
          <w:szCs w:val="24"/>
        </w:rPr>
        <w:t xml:space="preserve"> и города федерального значения Москвы.</w:t>
      </w:r>
    </w:p>
    <w:p w:rsidR="0083051B" w:rsidRPr="00D7461E" w:rsidRDefault="0083051B" w:rsidP="004A6282">
      <w:pPr>
        <w:pStyle w:val="a3"/>
        <w:tabs>
          <w:tab w:val="left" w:pos="0"/>
        </w:tabs>
        <w:spacing w:after="160" w:line="259" w:lineRule="auto"/>
        <w:ind w:left="-567" w:right="708" w:firstLine="567"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hAnsi="Arial" w:cs="Arial"/>
          <w:sz w:val="24"/>
          <w:szCs w:val="24"/>
        </w:rPr>
        <w:t xml:space="preserve">Основные мероприятия Подпрограммы </w:t>
      </w:r>
      <w:r w:rsidRPr="00D7461E">
        <w:rPr>
          <w:rFonts w:ascii="Arial" w:hAnsi="Arial" w:cs="Arial"/>
          <w:sz w:val="24"/>
          <w:szCs w:val="24"/>
          <w:lang w:val="en-US"/>
        </w:rPr>
        <w:t>II</w:t>
      </w:r>
      <w:r w:rsidRPr="00D7461E">
        <w:rPr>
          <w:rFonts w:ascii="Arial" w:hAnsi="Arial" w:cs="Arial"/>
          <w:sz w:val="24"/>
          <w:szCs w:val="24"/>
        </w:rPr>
        <w:t xml:space="preserve">. «Реализация политики пространственного развития», направлены </w:t>
      </w:r>
      <w:proofErr w:type="gramStart"/>
      <w:r w:rsidRPr="00D7461E">
        <w:rPr>
          <w:rFonts w:ascii="Arial" w:hAnsi="Arial" w:cs="Arial"/>
          <w:sz w:val="24"/>
          <w:szCs w:val="24"/>
        </w:rPr>
        <w:t>на</w:t>
      </w:r>
      <w:proofErr w:type="gramEnd"/>
      <w:r w:rsidRPr="00D7461E">
        <w:rPr>
          <w:rFonts w:ascii="Arial" w:hAnsi="Arial" w:cs="Arial"/>
          <w:sz w:val="24"/>
          <w:szCs w:val="24"/>
        </w:rPr>
        <w:t>:</w:t>
      </w:r>
    </w:p>
    <w:p w:rsidR="0083051B" w:rsidRPr="00D7461E" w:rsidRDefault="0083051B" w:rsidP="004A6282">
      <w:pPr>
        <w:pStyle w:val="a3"/>
        <w:tabs>
          <w:tab w:val="left" w:pos="0"/>
        </w:tabs>
        <w:spacing w:after="160" w:line="259" w:lineRule="auto"/>
        <w:ind w:left="-567" w:right="708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7461E">
        <w:rPr>
          <w:rFonts w:ascii="Arial" w:hAnsi="Arial" w:cs="Arial"/>
          <w:color w:val="000000" w:themeColor="text1"/>
          <w:sz w:val="24"/>
          <w:szCs w:val="24"/>
        </w:rPr>
        <w:lastRenderedPageBreak/>
        <w:t>- обеспечение устойчивого градостроительного развития территории городского округа Люберцы Московской области, повышение качества жизни населения, рост экономики, для создания современной социальной, производственной, инженерной и транспортной инфраструктур муниципального образования;</w:t>
      </w:r>
    </w:p>
    <w:p w:rsidR="0083051B" w:rsidRPr="00D7461E" w:rsidRDefault="0083051B" w:rsidP="004A6282">
      <w:pPr>
        <w:pStyle w:val="a3"/>
        <w:tabs>
          <w:tab w:val="left" w:pos="0"/>
        </w:tabs>
        <w:spacing w:after="160" w:line="259" w:lineRule="auto"/>
        <w:ind w:left="-567" w:right="708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7461E">
        <w:rPr>
          <w:rFonts w:ascii="Arial" w:hAnsi="Arial" w:cs="Arial"/>
          <w:color w:val="000000" w:themeColor="text1"/>
          <w:sz w:val="24"/>
          <w:szCs w:val="24"/>
        </w:rPr>
        <w:t>- формирование и реализацию единой политики в области архитектуры и градостроительства на территории городского округа Люберцы, направленной на обеспечение высокого качества планировочных и архитектурно-</w:t>
      </w:r>
      <w:proofErr w:type="gramStart"/>
      <w:r w:rsidRPr="00D7461E">
        <w:rPr>
          <w:rFonts w:ascii="Arial" w:hAnsi="Arial" w:cs="Arial"/>
          <w:color w:val="000000" w:themeColor="text1"/>
          <w:sz w:val="24"/>
          <w:szCs w:val="24"/>
        </w:rPr>
        <w:t>художественных решений</w:t>
      </w:r>
      <w:proofErr w:type="gramEnd"/>
      <w:r w:rsidRPr="00D7461E">
        <w:rPr>
          <w:rFonts w:ascii="Arial" w:hAnsi="Arial" w:cs="Arial"/>
          <w:color w:val="000000" w:themeColor="text1"/>
          <w:sz w:val="24"/>
          <w:szCs w:val="24"/>
        </w:rPr>
        <w:t xml:space="preserve"> при застройке городского округа Люберцы, в том числе обеспечивающих сохранение архитектурного, историко-культурного наследия, природной и ландшафтной среды в интересах ныне живущих и будущих поколений;</w:t>
      </w:r>
    </w:p>
    <w:p w:rsidR="0083051B" w:rsidRPr="00D7461E" w:rsidRDefault="0083051B" w:rsidP="004A6282">
      <w:pPr>
        <w:pStyle w:val="a3"/>
        <w:tabs>
          <w:tab w:val="left" w:pos="0"/>
        </w:tabs>
        <w:spacing w:after="160" w:line="259" w:lineRule="auto"/>
        <w:ind w:left="-567" w:right="708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7461E">
        <w:rPr>
          <w:rFonts w:ascii="Arial" w:hAnsi="Arial" w:cs="Arial"/>
          <w:color w:val="000000" w:themeColor="text1"/>
          <w:sz w:val="24"/>
          <w:szCs w:val="24"/>
        </w:rPr>
        <w:t>- ликвидацию объектов незавершенного строительства, «долгостроев», объектов самовольного строительства на территории городского округа Люберцы;</w:t>
      </w:r>
    </w:p>
    <w:p w:rsidR="0083051B" w:rsidRPr="00D7461E" w:rsidRDefault="0083051B" w:rsidP="004A6282">
      <w:pPr>
        <w:pStyle w:val="a3"/>
        <w:tabs>
          <w:tab w:val="left" w:pos="0"/>
        </w:tabs>
        <w:spacing w:after="160" w:line="259" w:lineRule="auto"/>
        <w:ind w:left="-567" w:right="708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D7461E">
        <w:rPr>
          <w:rFonts w:ascii="Arial" w:hAnsi="Arial" w:cs="Arial"/>
          <w:color w:val="000000" w:themeColor="text1"/>
          <w:sz w:val="24"/>
          <w:szCs w:val="24"/>
        </w:rPr>
        <w:t>- осуществление переданных государственных полномочий в соответствии с Законом Московской области от 24.07.2014г.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</w:r>
    </w:p>
    <w:p w:rsidR="0083051B" w:rsidRPr="00D7461E" w:rsidRDefault="0083051B" w:rsidP="004A6282">
      <w:pPr>
        <w:pStyle w:val="a3"/>
        <w:tabs>
          <w:tab w:val="left" w:pos="0"/>
        </w:tabs>
        <w:spacing w:after="160" w:line="259" w:lineRule="auto"/>
        <w:ind w:left="-567" w:right="708" w:firstLine="567"/>
        <w:jc w:val="both"/>
        <w:rPr>
          <w:rFonts w:ascii="Arial" w:hAnsi="Arial" w:cs="Arial"/>
          <w:color w:val="FF0000"/>
          <w:sz w:val="24"/>
          <w:szCs w:val="24"/>
        </w:rPr>
      </w:pPr>
    </w:p>
    <w:p w:rsidR="0083051B" w:rsidRPr="00D7461E" w:rsidRDefault="0083051B" w:rsidP="004A6282">
      <w:pPr>
        <w:pStyle w:val="a3"/>
        <w:numPr>
          <w:ilvl w:val="0"/>
          <w:numId w:val="1"/>
        </w:numPr>
        <w:tabs>
          <w:tab w:val="left" w:pos="709"/>
        </w:tabs>
        <w:spacing w:after="160" w:line="259" w:lineRule="auto"/>
        <w:ind w:left="-567" w:right="708" w:firstLine="567"/>
        <w:jc w:val="center"/>
        <w:rPr>
          <w:rFonts w:ascii="Arial" w:eastAsia="Calibri" w:hAnsi="Arial" w:cs="Arial"/>
          <w:b/>
          <w:sz w:val="24"/>
          <w:szCs w:val="24"/>
        </w:rPr>
      </w:pPr>
      <w:r w:rsidRPr="00D7461E">
        <w:rPr>
          <w:rFonts w:ascii="Arial" w:eastAsia="Calibri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   Для реализации целей и задач муниципальной программы «Архитектура и градостроительство» необходимо:</w:t>
      </w:r>
    </w:p>
    <w:p w:rsidR="0083051B" w:rsidRPr="00D7461E" w:rsidRDefault="0083051B" w:rsidP="004A6282">
      <w:pPr>
        <w:pStyle w:val="a3"/>
        <w:numPr>
          <w:ilvl w:val="0"/>
          <w:numId w:val="2"/>
        </w:numPr>
        <w:tabs>
          <w:tab w:val="left" w:pos="709"/>
        </w:tabs>
        <w:spacing w:after="160" w:line="259" w:lineRule="auto"/>
        <w:ind w:left="-567" w:right="708" w:firstLine="567"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Утверждение Генерального плана городского округа Люберцы Московской области.</w:t>
      </w:r>
    </w:p>
    <w:p w:rsidR="0083051B" w:rsidRPr="00D7461E" w:rsidRDefault="0083051B" w:rsidP="004A6282">
      <w:pPr>
        <w:pStyle w:val="a3"/>
        <w:numPr>
          <w:ilvl w:val="0"/>
          <w:numId w:val="2"/>
        </w:numPr>
        <w:tabs>
          <w:tab w:val="left" w:pos="709"/>
        </w:tabs>
        <w:spacing w:after="160" w:line="259" w:lineRule="auto"/>
        <w:ind w:left="-567" w:right="708" w:firstLine="567"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Ликвидировать объекты незавершенного и самовольного строительства на территории городского округа Люберцы.</w:t>
      </w:r>
    </w:p>
    <w:p w:rsidR="0083051B" w:rsidRPr="00D7461E" w:rsidRDefault="0083051B" w:rsidP="004A6282">
      <w:pPr>
        <w:pStyle w:val="a3"/>
        <w:numPr>
          <w:ilvl w:val="0"/>
          <w:numId w:val="2"/>
        </w:numPr>
        <w:tabs>
          <w:tab w:val="left" w:pos="709"/>
        </w:tabs>
        <w:spacing w:after="160" w:line="259" w:lineRule="auto"/>
        <w:ind w:left="-567" w:right="708" w:firstLine="567"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Уменьшить количество отказов в предоставлении муниципальных (государственных) услуг в области градостроительной деятельности.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Решением Совета депутатов муниципального образования городской округ Люберцы Московской области от 16.05.2018 № 208/21 утверждены местные нормативы градостроительного проектирования на территории городского округа Люберцы.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Правила землепользования и застройки территории (части территории) городского округа Люберцы утверждены Решением Совета депутатов городского округа Люберцы от 20.12.2017 № 164/18. </w:t>
      </w:r>
    </w:p>
    <w:p w:rsidR="0083051B" w:rsidRPr="00D7461E" w:rsidRDefault="0083051B" w:rsidP="004A6282">
      <w:pPr>
        <w:tabs>
          <w:tab w:val="left" w:pos="709"/>
        </w:tabs>
        <w:spacing w:before="240" w:after="12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7461E">
        <w:rPr>
          <w:rFonts w:ascii="Arial" w:eastAsia="Calibri" w:hAnsi="Arial" w:cs="Arial"/>
          <w:color w:val="000000" w:themeColor="text1"/>
          <w:sz w:val="24"/>
          <w:szCs w:val="24"/>
        </w:rPr>
        <w:t xml:space="preserve">Утверждение проекта Генерального плана городского округа Люберцы предусмотрено в </w:t>
      </w:r>
      <w:r w:rsidRPr="00D7461E">
        <w:rPr>
          <w:rFonts w:ascii="Arial" w:eastAsia="Calibri" w:hAnsi="Arial" w:cs="Arial"/>
          <w:color w:val="000000" w:themeColor="text1"/>
          <w:sz w:val="24"/>
          <w:szCs w:val="24"/>
          <w:lang w:val="en-US"/>
        </w:rPr>
        <w:t>IV</w:t>
      </w:r>
      <w:r w:rsidRPr="00D7461E">
        <w:rPr>
          <w:rFonts w:ascii="Arial" w:eastAsia="Calibri" w:hAnsi="Arial" w:cs="Arial"/>
          <w:color w:val="000000" w:themeColor="text1"/>
          <w:sz w:val="24"/>
          <w:szCs w:val="24"/>
        </w:rPr>
        <w:t xml:space="preserve"> квартале 2019 года.</w:t>
      </w:r>
    </w:p>
    <w:p w:rsidR="0083051B" w:rsidRPr="00D7461E" w:rsidRDefault="0083051B" w:rsidP="004A6282">
      <w:pPr>
        <w:tabs>
          <w:tab w:val="left" w:pos="709"/>
        </w:tabs>
        <w:spacing w:before="240" w:after="120" w:line="259" w:lineRule="auto"/>
        <w:ind w:left="-567" w:right="708"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D7461E">
        <w:rPr>
          <w:rFonts w:ascii="Arial" w:eastAsia="Calibri" w:hAnsi="Arial" w:cs="Arial"/>
          <w:color w:val="000000" w:themeColor="text1"/>
          <w:sz w:val="24"/>
          <w:szCs w:val="24"/>
        </w:rPr>
        <w:t>В целях недопущения и ликвидации самовольного строительства создана комиссия</w:t>
      </w:r>
      <w:r w:rsidRPr="00D7461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D7461E">
        <w:rPr>
          <w:rFonts w:ascii="Arial" w:eastAsia="Calibri" w:hAnsi="Arial" w:cs="Arial"/>
          <w:color w:val="000000" w:themeColor="text1"/>
          <w:sz w:val="24"/>
          <w:szCs w:val="24"/>
        </w:rPr>
        <w:t xml:space="preserve">по вопросам выявления самовольно построенных объектов капитального строительства, в том числе объектов незавершенного строительства, на территории муниципального образования городской округ Люберцы Московской области и Постановлением администрации городского округа Люберцы от 08.05.2018г. </w:t>
      </w:r>
      <w:r w:rsidRPr="00D7461E">
        <w:rPr>
          <w:rFonts w:ascii="Arial" w:hAnsi="Arial" w:cs="Arial"/>
          <w:color w:val="000000" w:themeColor="text1"/>
          <w:sz w:val="24"/>
          <w:szCs w:val="24"/>
        </w:rPr>
        <w:t>№1696-ПА</w:t>
      </w:r>
      <w:r w:rsidRPr="00D7461E">
        <w:rPr>
          <w:rFonts w:ascii="Arial" w:eastAsia="Calibri" w:hAnsi="Arial" w:cs="Arial"/>
          <w:color w:val="000000" w:themeColor="text1"/>
          <w:sz w:val="24"/>
          <w:szCs w:val="24"/>
        </w:rPr>
        <w:t xml:space="preserve"> утвержден </w:t>
      </w:r>
      <w:r w:rsidRPr="00D7461E">
        <w:rPr>
          <w:rFonts w:ascii="Arial" w:hAnsi="Arial" w:cs="Arial"/>
          <w:color w:val="000000" w:themeColor="text1"/>
          <w:sz w:val="24"/>
          <w:szCs w:val="24"/>
        </w:rPr>
        <w:t>Порядок выявления самовольно построенных объектов капитального строительства и принятия мер по сносу таких объектов на территории муниципального</w:t>
      </w:r>
      <w:proofErr w:type="gramEnd"/>
      <w:r w:rsidRPr="00D7461E">
        <w:rPr>
          <w:rFonts w:ascii="Arial" w:hAnsi="Arial" w:cs="Arial"/>
          <w:color w:val="000000" w:themeColor="text1"/>
          <w:sz w:val="24"/>
          <w:szCs w:val="24"/>
        </w:rPr>
        <w:t xml:space="preserve"> образования городской округ Люберцы Московской области.</w:t>
      </w:r>
    </w:p>
    <w:p w:rsidR="0083051B" w:rsidRPr="00D7461E" w:rsidRDefault="0083051B" w:rsidP="004A6282">
      <w:pPr>
        <w:tabs>
          <w:tab w:val="left" w:pos="709"/>
        </w:tabs>
        <w:spacing w:before="240" w:after="12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FF0000"/>
          <w:sz w:val="24"/>
          <w:szCs w:val="24"/>
        </w:rPr>
      </w:pP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jc w:val="center"/>
        <w:rPr>
          <w:rFonts w:ascii="Arial" w:eastAsia="Calibri" w:hAnsi="Arial" w:cs="Arial"/>
          <w:b/>
          <w:sz w:val="24"/>
          <w:szCs w:val="24"/>
        </w:rPr>
      </w:pPr>
      <w:r w:rsidRPr="00D7461E">
        <w:rPr>
          <w:rFonts w:ascii="Arial" w:eastAsia="Calibri" w:hAnsi="Arial" w:cs="Arial"/>
          <w:b/>
          <w:sz w:val="24"/>
          <w:szCs w:val="24"/>
        </w:rPr>
        <w:t>6.Порядок взаимодействия ответственного за выполнение мероприятия с заказчиком программы.</w:t>
      </w:r>
    </w:p>
    <w:p w:rsidR="0083051B" w:rsidRPr="00D7461E" w:rsidRDefault="0083051B" w:rsidP="004A6282">
      <w:pPr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lastRenderedPageBreak/>
        <w:t xml:space="preserve">Ответственность за реализацию муниципальной программы несет муниципальный заказчик муниципальной программы. </w:t>
      </w:r>
      <w:proofErr w:type="gramStart"/>
      <w:r w:rsidRPr="00D7461E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D7461E">
        <w:rPr>
          <w:rFonts w:ascii="Arial" w:eastAsia="Calibri" w:hAnsi="Arial" w:cs="Arial"/>
          <w:sz w:val="24"/>
          <w:szCs w:val="24"/>
        </w:rPr>
        <w:t xml:space="preserve"> ходом реализации муниципальной программы осуществляется Заместителем Главы администрации городского округа Люберцы.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Управление реализацией муниципальной программы и обеспечение </w:t>
      </w:r>
      <w:proofErr w:type="gramStart"/>
      <w:r w:rsidRPr="00D7461E">
        <w:rPr>
          <w:rFonts w:ascii="Arial" w:eastAsia="Calibri" w:hAnsi="Arial" w:cs="Arial"/>
          <w:sz w:val="24"/>
          <w:szCs w:val="24"/>
        </w:rPr>
        <w:t>достижения планируемых значений показателей эффективности реализации программных мероприятий</w:t>
      </w:r>
      <w:proofErr w:type="gramEnd"/>
      <w:r w:rsidRPr="00D7461E">
        <w:rPr>
          <w:rFonts w:ascii="Arial" w:eastAsia="Calibri" w:hAnsi="Arial" w:cs="Arial"/>
          <w:sz w:val="24"/>
          <w:szCs w:val="24"/>
        </w:rPr>
        <w:t xml:space="preserve"> осуществляется координатором муниципальной программы – Заместителем Главы администрации городского округа Люберцы.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Взаимодействие между </w:t>
      </w:r>
      <w:proofErr w:type="gramStart"/>
      <w:r w:rsidRPr="00D7461E">
        <w:rPr>
          <w:rFonts w:ascii="Arial" w:eastAsia="Calibri" w:hAnsi="Arial" w:cs="Arial"/>
          <w:sz w:val="24"/>
          <w:szCs w:val="24"/>
        </w:rPr>
        <w:t>ответственными</w:t>
      </w:r>
      <w:proofErr w:type="gramEnd"/>
      <w:r w:rsidRPr="00D7461E">
        <w:rPr>
          <w:rFonts w:ascii="Arial" w:eastAsia="Calibri" w:hAnsi="Arial" w:cs="Arial"/>
          <w:sz w:val="24"/>
          <w:szCs w:val="24"/>
        </w:rPr>
        <w:t xml:space="preserve"> за выполнение отдельных мероприятий муниципальной программы и координацию их действий по реализации запланированных работ, достижению планируемых значений показателей эффективности, анализу и рациональному использованию средств бюджета и иных привлекаемых источников осуществляет ответственный исполнитель – управление архитектуры администрации городского округа Люберцы».</w:t>
      </w:r>
    </w:p>
    <w:p w:rsidR="0083051B" w:rsidRPr="00D7461E" w:rsidRDefault="0083051B" w:rsidP="004A6282">
      <w:pPr>
        <w:tabs>
          <w:tab w:val="left" w:pos="709"/>
        </w:tabs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83051B" w:rsidRPr="00D7461E" w:rsidRDefault="0083051B" w:rsidP="004A6282">
      <w:pPr>
        <w:pStyle w:val="a3"/>
        <w:numPr>
          <w:ilvl w:val="0"/>
          <w:numId w:val="3"/>
        </w:numPr>
        <w:tabs>
          <w:tab w:val="left" w:pos="709"/>
        </w:tabs>
        <w:spacing w:after="160" w:line="259" w:lineRule="auto"/>
        <w:ind w:left="-567" w:right="708" w:firstLine="567"/>
        <w:jc w:val="center"/>
        <w:rPr>
          <w:rFonts w:ascii="Arial" w:eastAsia="Calibri" w:hAnsi="Arial" w:cs="Arial"/>
          <w:b/>
          <w:sz w:val="24"/>
          <w:szCs w:val="24"/>
        </w:rPr>
      </w:pPr>
      <w:r w:rsidRPr="00D7461E">
        <w:rPr>
          <w:rFonts w:ascii="Arial" w:eastAsia="Calibri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 w:rsidRPr="00D7461E">
        <w:rPr>
          <w:rFonts w:ascii="Arial" w:eastAsia="Calibri" w:hAnsi="Arial" w:cs="Arial"/>
          <w:b/>
          <w:sz w:val="24"/>
          <w:szCs w:val="24"/>
        </w:rPr>
        <w:t>ответственным</w:t>
      </w:r>
      <w:proofErr w:type="gramEnd"/>
      <w:r w:rsidRPr="00D7461E">
        <w:rPr>
          <w:rFonts w:ascii="Arial" w:eastAsia="Calibri" w:hAnsi="Arial" w:cs="Arial"/>
          <w:b/>
          <w:sz w:val="24"/>
          <w:szCs w:val="24"/>
        </w:rPr>
        <w:t xml:space="preserve"> за выполнение мероприятия заказчику программы.</w:t>
      </w:r>
    </w:p>
    <w:p w:rsidR="0083051B" w:rsidRPr="00D7461E" w:rsidRDefault="0083051B" w:rsidP="004A6282">
      <w:pPr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Состав, форма и сроки представления отчетности о ходе реализации мероприятий муниципальной программы устанавливаются в соответствии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</w:t>
      </w:r>
      <w:r w:rsidRPr="00D7461E">
        <w:rPr>
          <w:rFonts w:ascii="Arial" w:eastAsia="Calibri" w:hAnsi="Arial" w:cs="Arial"/>
          <w:color w:val="000000" w:themeColor="text1"/>
          <w:sz w:val="24"/>
          <w:szCs w:val="24"/>
        </w:rPr>
        <w:t>от 20.09.2018                № 3715-ПА.</w:t>
      </w:r>
    </w:p>
    <w:p w:rsidR="0083051B" w:rsidRPr="00D7461E" w:rsidRDefault="0083051B" w:rsidP="004A6282">
      <w:pPr>
        <w:spacing w:after="160" w:line="259" w:lineRule="auto"/>
        <w:ind w:left="-567" w:right="708" w:firstLine="567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:rsidR="0083051B" w:rsidRPr="00D7461E" w:rsidRDefault="0083051B" w:rsidP="0083051B">
      <w:pPr>
        <w:spacing w:after="160" w:line="259" w:lineRule="auto"/>
        <w:ind w:left="0"/>
        <w:contextualSpacing/>
        <w:jc w:val="both"/>
        <w:rPr>
          <w:rFonts w:ascii="Arial" w:eastAsia="Calibri" w:hAnsi="Arial" w:cs="Arial"/>
          <w:sz w:val="24"/>
          <w:szCs w:val="24"/>
        </w:rPr>
        <w:sectPr w:rsidR="0083051B" w:rsidRPr="00D7461E" w:rsidSect="004A6282">
          <w:pgSz w:w="11906" w:h="16838"/>
          <w:pgMar w:top="992" w:right="28" w:bottom="567" w:left="851" w:header="567" w:footer="567" w:gutter="1247"/>
          <w:cols w:space="720"/>
          <w:noEndnote/>
          <w:docGrid w:linePitch="299"/>
        </w:sect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D7461E">
        <w:rPr>
          <w:rFonts w:ascii="Arial" w:eastAsia="Calibri" w:hAnsi="Arial" w:cs="Arial"/>
          <w:b/>
          <w:sz w:val="24"/>
          <w:szCs w:val="24"/>
        </w:rPr>
        <w:lastRenderedPageBreak/>
        <w:t xml:space="preserve">8.Методика расчета значений показателей реализации программы </w:t>
      </w:r>
      <w:r w:rsidRPr="00D7461E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«Архитектура и градостроительство»</w:t>
      </w:r>
      <w:r w:rsidRPr="00D7461E">
        <w:rPr>
          <w:rFonts w:ascii="Arial" w:eastAsia="Calibri" w:hAnsi="Arial" w:cs="Arial"/>
          <w:b/>
          <w:sz w:val="24"/>
          <w:szCs w:val="24"/>
        </w:rPr>
        <w:t>.</w:t>
      </w:r>
    </w:p>
    <w:p w:rsidR="0083051B" w:rsidRPr="00D7461E" w:rsidRDefault="0083051B" w:rsidP="0083051B">
      <w:pPr>
        <w:tabs>
          <w:tab w:val="left" w:pos="709"/>
        </w:tabs>
        <w:spacing w:after="160" w:line="259" w:lineRule="auto"/>
        <w:ind w:left="0"/>
        <w:contextualSpacing/>
        <w:rPr>
          <w:rFonts w:ascii="Arial" w:eastAsia="Calibri" w:hAnsi="Arial" w:cs="Arial"/>
          <w:b/>
          <w:sz w:val="24"/>
          <w:szCs w:val="24"/>
          <w:u w:val="single"/>
        </w:rPr>
      </w:pPr>
    </w:p>
    <w:p w:rsidR="0083051B" w:rsidRPr="00D7461E" w:rsidRDefault="0083051B" w:rsidP="0083051B">
      <w:pPr>
        <w:spacing w:after="160" w:line="259" w:lineRule="auto"/>
        <w:ind w:left="0" w:firstLine="851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 xml:space="preserve">Под оценкой результативности понимается определение </w:t>
      </w:r>
      <w:proofErr w:type="gramStart"/>
      <w:r w:rsidRPr="00D7461E">
        <w:rPr>
          <w:rFonts w:ascii="Arial" w:eastAsia="Calibri" w:hAnsi="Arial" w:cs="Arial"/>
          <w:sz w:val="24"/>
          <w:szCs w:val="24"/>
        </w:rPr>
        <w:t>степени достижения значений планируемых результатов реализации муниципальной программы</w:t>
      </w:r>
      <w:proofErr w:type="gramEnd"/>
      <w:r w:rsidRPr="00D7461E">
        <w:rPr>
          <w:rFonts w:ascii="Arial" w:eastAsia="Calibri" w:hAnsi="Arial" w:cs="Arial"/>
          <w:sz w:val="24"/>
          <w:szCs w:val="24"/>
        </w:rPr>
        <w:t>.</w:t>
      </w:r>
    </w:p>
    <w:p w:rsidR="0083051B" w:rsidRPr="00D7461E" w:rsidRDefault="0083051B" w:rsidP="0083051B">
      <w:pPr>
        <w:spacing w:after="160" w:line="259" w:lineRule="auto"/>
        <w:ind w:left="0" w:firstLine="851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D7461E">
        <w:rPr>
          <w:rFonts w:ascii="Arial" w:eastAsia="Calibri" w:hAnsi="Arial" w:cs="Arial"/>
          <w:sz w:val="24"/>
          <w:szCs w:val="24"/>
        </w:rPr>
        <w:t>Для оценки результативности муниципальной программы должны быть использованы планируемые и фактические значения планируемых результатов реализации муниципальной программы (далее – планируемое значение показателя, фактическое значение показателя) на конец отчетного периода.</w:t>
      </w:r>
    </w:p>
    <w:tbl>
      <w:tblPr>
        <w:tblW w:w="154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8"/>
        <w:gridCol w:w="3974"/>
        <w:gridCol w:w="1256"/>
        <w:gridCol w:w="2373"/>
        <w:gridCol w:w="7285"/>
      </w:tblGrid>
      <w:tr w:rsidR="0083051B" w:rsidRPr="00D7461E" w:rsidTr="004A6282">
        <w:trPr>
          <w:trHeight w:val="604"/>
        </w:trPr>
        <w:tc>
          <w:tcPr>
            <w:tcW w:w="558" w:type="dxa"/>
          </w:tcPr>
          <w:p w:rsidR="0083051B" w:rsidRPr="00D7461E" w:rsidRDefault="0083051B" w:rsidP="0083051B">
            <w:pPr>
              <w:spacing w:after="160" w:line="259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 xml:space="preserve">N </w:t>
            </w:r>
            <w:proofErr w:type="gramStart"/>
            <w:r w:rsidRPr="00D7461E"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 w:rsidRPr="00D7461E">
              <w:rPr>
                <w:rFonts w:ascii="Arial" w:eastAsia="Calibri" w:hAnsi="Arial" w:cs="Arial"/>
                <w:sz w:val="24"/>
                <w:szCs w:val="24"/>
              </w:rPr>
              <w:t>/п</w:t>
            </w:r>
          </w:p>
        </w:tc>
        <w:tc>
          <w:tcPr>
            <w:tcW w:w="3974" w:type="dxa"/>
          </w:tcPr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Наименование показателя, характеризующего достижение цели</w:t>
            </w:r>
          </w:p>
        </w:tc>
        <w:tc>
          <w:tcPr>
            <w:tcW w:w="1256" w:type="dxa"/>
          </w:tcPr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Ед. изм.</w:t>
            </w:r>
          </w:p>
        </w:tc>
        <w:tc>
          <w:tcPr>
            <w:tcW w:w="2373" w:type="dxa"/>
          </w:tcPr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7285" w:type="dxa"/>
          </w:tcPr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Порядок расчета значений показателя муниципальной программы</w:t>
            </w:r>
          </w:p>
        </w:tc>
      </w:tr>
      <w:tr w:rsidR="0083051B" w:rsidRPr="00D7461E" w:rsidTr="004A6282">
        <w:trPr>
          <w:trHeight w:val="3290"/>
        </w:trPr>
        <w:tc>
          <w:tcPr>
            <w:tcW w:w="558" w:type="dxa"/>
          </w:tcPr>
          <w:p w:rsidR="0083051B" w:rsidRPr="00D7461E" w:rsidRDefault="0083051B" w:rsidP="0083051B">
            <w:pPr>
              <w:spacing w:after="160" w:line="259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974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области.</w:t>
            </w:r>
          </w:p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6" w:type="dxa"/>
          </w:tcPr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Штука</w:t>
            </w:r>
          </w:p>
        </w:tc>
        <w:tc>
          <w:tcPr>
            <w:tcW w:w="2373" w:type="dxa"/>
          </w:tcPr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 xml:space="preserve">Реестр объектов незавершенного и самовольного строительства, размещенный в ведомственной информационной системе Комитета архитектуры и градостроительства Московской области </w:t>
            </w:r>
          </w:p>
        </w:tc>
        <w:tc>
          <w:tcPr>
            <w:tcW w:w="7285" w:type="dxa"/>
          </w:tcPr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 xml:space="preserve">Значение показателя определяется, исходя </w:t>
            </w:r>
            <w:proofErr w:type="gramStart"/>
            <w:r w:rsidRPr="00D7461E">
              <w:rPr>
                <w:rFonts w:ascii="Arial" w:eastAsia="Calibri" w:hAnsi="Arial" w:cs="Arial"/>
                <w:sz w:val="24"/>
                <w:szCs w:val="24"/>
              </w:rPr>
              <w:t>из</w:t>
            </w:r>
            <w:proofErr w:type="gramEnd"/>
            <w:r w:rsidRPr="00D7461E">
              <w:rPr>
                <w:rFonts w:ascii="Arial" w:eastAsia="Calibri" w:hAnsi="Arial" w:cs="Arial"/>
                <w:sz w:val="24"/>
                <w:szCs w:val="24"/>
              </w:rPr>
              <w:t xml:space="preserve"> абсолютного</w:t>
            </w:r>
          </w:p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 xml:space="preserve"> количества ликвидированных выявленных объектов незавершенного </w:t>
            </w:r>
          </w:p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 xml:space="preserve">строительства на территории муниципального образования городской </w:t>
            </w:r>
          </w:p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округ Люберцы.</w:t>
            </w:r>
          </w:p>
        </w:tc>
      </w:tr>
      <w:tr w:rsidR="0083051B" w:rsidRPr="00D7461E" w:rsidTr="004A6282">
        <w:trPr>
          <w:trHeight w:val="3305"/>
        </w:trPr>
        <w:tc>
          <w:tcPr>
            <w:tcW w:w="558" w:type="dxa"/>
          </w:tcPr>
          <w:p w:rsidR="0083051B" w:rsidRPr="00D7461E" w:rsidRDefault="0083051B" w:rsidP="0083051B">
            <w:pPr>
              <w:spacing w:after="160" w:line="259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3974" w:type="dxa"/>
          </w:tcPr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Доля отказов в предоставлении муниципальных (государственных) услуг в области градостроительной деятельности</w:t>
            </w:r>
          </w:p>
        </w:tc>
        <w:tc>
          <w:tcPr>
            <w:tcW w:w="1256" w:type="dxa"/>
          </w:tcPr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Процент</w:t>
            </w:r>
          </w:p>
        </w:tc>
        <w:tc>
          <w:tcPr>
            <w:tcW w:w="2373" w:type="dxa"/>
          </w:tcPr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Комитет по архитектуре и градостроительству Московской области. На основе мониторинга Модуля оказания услуг и Региональной географической информационной системы.</w:t>
            </w:r>
          </w:p>
        </w:tc>
        <w:tc>
          <w:tcPr>
            <w:tcW w:w="7285" w:type="dxa"/>
          </w:tcPr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/>
              </w:rPr>
              <w:t>d</w:t>
            </w:r>
            <w:r w:rsidRPr="00D7461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=(</w:t>
            </w:r>
            <w:r w:rsidRPr="00D7461E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/>
              </w:rPr>
              <w:t>a</w:t>
            </w:r>
            <w:r w:rsidRPr="00D7461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\</w:t>
            </w:r>
            <w:r w:rsidRPr="00D7461E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val="en-US"/>
              </w:rPr>
              <w:t>b</w:t>
            </w:r>
            <w:r w:rsidRPr="00D7461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)*100%, где:</w:t>
            </w:r>
          </w:p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d - доля отказов в предоставлении муниципальных (государственных) услуг в области градостроительной деятельности,</w:t>
            </w:r>
          </w:p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а – количество отказом ОМСУ в предоставлении муниципальных (государственных) услуг в области градостроительной деятельности;</w:t>
            </w:r>
          </w:p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b - количество заявлений на предоставлении муниципальных (государственных) услуг в области градостроительной деятельности, рассмотренных ОМСУ.</w:t>
            </w:r>
          </w:p>
        </w:tc>
      </w:tr>
      <w:tr w:rsidR="0083051B" w:rsidRPr="00D7461E" w:rsidTr="004A6282">
        <w:trPr>
          <w:trHeight w:val="2400"/>
        </w:trPr>
        <w:tc>
          <w:tcPr>
            <w:tcW w:w="558" w:type="dxa"/>
          </w:tcPr>
          <w:p w:rsidR="0083051B" w:rsidRPr="00D7461E" w:rsidRDefault="0083051B" w:rsidP="0083051B">
            <w:pPr>
              <w:spacing w:after="160" w:line="259" w:lineRule="auto"/>
              <w:ind w:left="0" w:firstLine="8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3974" w:type="dxa"/>
          </w:tcPr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Наличие Генерального плана городского округа Люберцы</w:t>
            </w:r>
          </w:p>
        </w:tc>
        <w:tc>
          <w:tcPr>
            <w:tcW w:w="1256" w:type="dxa"/>
          </w:tcPr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Да-1/нет-0</w:t>
            </w:r>
          </w:p>
        </w:tc>
        <w:tc>
          <w:tcPr>
            <w:tcW w:w="2373" w:type="dxa"/>
          </w:tcPr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Информационная система обеспечения градостроительной деятельности Московской области, Решение Совета депутатов городского округа Люберцы</w:t>
            </w:r>
          </w:p>
        </w:tc>
        <w:tc>
          <w:tcPr>
            <w:tcW w:w="7285" w:type="dxa"/>
          </w:tcPr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Значение целевого показателя определяется, исходя из фактического наличия утвержденного генерального плана муниципального образования.</w:t>
            </w:r>
          </w:p>
        </w:tc>
      </w:tr>
    </w:tbl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sz w:val="24"/>
          <w:szCs w:val="24"/>
          <w:lang w:eastAsia="ru-RU"/>
        </w:rPr>
        <w:t>Приложение № 1 к муниципальной программе</w:t>
      </w: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Calibri" w:hAnsi="Arial" w:cs="Arial"/>
          <w:b/>
          <w:sz w:val="24"/>
          <w:szCs w:val="24"/>
        </w:rPr>
      </w:pPr>
      <w:r w:rsidRPr="00D7461E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Планируемые результаты реализации муниципальной программы «Архитектура и градостроительство»</w:t>
      </w:r>
      <w:r w:rsidRPr="00D7461E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</w:p>
    <w:tbl>
      <w:tblPr>
        <w:tblW w:w="50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00"/>
        <w:gridCol w:w="31"/>
        <w:gridCol w:w="1845"/>
        <w:gridCol w:w="1674"/>
        <w:gridCol w:w="1750"/>
        <w:gridCol w:w="112"/>
        <w:gridCol w:w="1461"/>
        <w:gridCol w:w="12"/>
        <w:gridCol w:w="933"/>
        <w:gridCol w:w="1272"/>
        <w:gridCol w:w="791"/>
        <w:gridCol w:w="30"/>
        <w:gridCol w:w="762"/>
        <w:gridCol w:w="30"/>
        <w:gridCol w:w="888"/>
        <w:gridCol w:w="30"/>
        <w:gridCol w:w="762"/>
        <w:gridCol w:w="30"/>
        <w:gridCol w:w="850"/>
        <w:gridCol w:w="32"/>
        <w:gridCol w:w="1163"/>
      </w:tblGrid>
      <w:tr w:rsidR="0083051B" w:rsidRPr="00D7461E" w:rsidTr="0083051B">
        <w:trPr>
          <w:trHeight w:val="509"/>
          <w:jc w:val="center"/>
        </w:trPr>
        <w:tc>
          <w:tcPr>
            <w:tcW w:w="1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D7461E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D7461E">
              <w:rPr>
                <w:rFonts w:ascii="Arial" w:hAnsi="Arial" w:cs="Arial"/>
                <w:sz w:val="24"/>
                <w:szCs w:val="24"/>
              </w:rPr>
              <w:t xml:space="preserve">Задачи, направленные на достижение </w:t>
            </w:r>
            <w:r w:rsidRPr="00D7461E">
              <w:rPr>
                <w:rFonts w:ascii="Arial" w:hAnsi="Arial" w:cs="Arial"/>
                <w:sz w:val="24"/>
                <w:szCs w:val="24"/>
              </w:rPr>
              <w:lastRenderedPageBreak/>
              <w:t>цели</w:t>
            </w:r>
          </w:p>
        </w:tc>
        <w:tc>
          <w:tcPr>
            <w:tcW w:w="6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Планируемые результаты реализации муниципальной </w:t>
            </w: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Тип показателя</w:t>
            </w:r>
          </w:p>
        </w:tc>
        <w:tc>
          <w:tcPr>
            <w:tcW w:w="3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</w:t>
            </w: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программы/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42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основного мероприя</w:t>
            </w: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тия в перечне мероприятий подпрограммы</w:t>
            </w:r>
          </w:p>
        </w:tc>
      </w:tr>
      <w:tr w:rsidR="0083051B" w:rsidRPr="00D7461E" w:rsidTr="0083051B">
        <w:trPr>
          <w:trHeight w:val="20"/>
          <w:jc w:val="center"/>
        </w:trPr>
        <w:tc>
          <w:tcPr>
            <w:tcW w:w="1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ind w:left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20"/>
          <w:jc w:val="center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83051B" w:rsidRPr="00D7461E" w:rsidTr="0083051B">
        <w:trPr>
          <w:trHeight w:val="20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b/>
                <w:sz w:val="24"/>
                <w:szCs w:val="24"/>
              </w:rPr>
              <w:t>Подпрограмма I. «Разработка Генерального плана развития»</w:t>
            </w:r>
          </w:p>
        </w:tc>
      </w:tr>
      <w:tr w:rsidR="0083051B" w:rsidRPr="00D7461E" w:rsidTr="0083051B">
        <w:trPr>
          <w:trHeight w:val="20"/>
          <w:jc w:val="center"/>
        </w:trPr>
        <w:tc>
          <w:tcPr>
            <w:tcW w:w="1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 w:rsidRPr="00D7461E">
              <w:rPr>
                <w:rFonts w:ascii="Arial" w:eastAsia="Calibri" w:hAnsi="Arial" w:cs="Arial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 w:rsidRPr="00D7461E">
              <w:rPr>
                <w:rFonts w:ascii="Arial" w:eastAsia="Calibri" w:hAnsi="Arial" w:cs="Arial"/>
                <w:sz w:val="24"/>
                <w:szCs w:val="24"/>
              </w:rPr>
      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</w:t>
            </w:r>
            <w:r w:rsidRPr="00D7461E">
              <w:rPr>
                <w:rFonts w:ascii="Arial" w:eastAsia="Calibri" w:hAnsi="Arial" w:cs="Arial"/>
                <w:sz w:val="24"/>
                <w:szCs w:val="24"/>
              </w:rPr>
              <w:lastRenderedPageBreak/>
              <w:t>законодательства о градостроительной деятельности.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сбалансированного учета экологических, экономических, социальных и иных факторов при осуществлении градостроительной деятельности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Наличие Генерального плана городского округа Люберцы</w:t>
            </w:r>
          </w:p>
        </w:tc>
        <w:tc>
          <w:tcPr>
            <w:tcW w:w="5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Да-1/нет-0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83051B" w:rsidRPr="00D7461E" w:rsidTr="0083051B">
        <w:trPr>
          <w:trHeight w:val="20"/>
          <w:jc w:val="center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 xml:space="preserve">Подпрограмма </w:t>
            </w:r>
            <w:r w:rsidRPr="00D7461E">
              <w:rPr>
                <w:rFonts w:ascii="Arial" w:eastAsia="Calibri" w:hAnsi="Arial" w:cs="Arial"/>
                <w:b/>
                <w:sz w:val="24"/>
                <w:szCs w:val="24"/>
                <w:lang w:val="en-US"/>
              </w:rPr>
              <w:t>II</w:t>
            </w:r>
            <w:r w:rsidRPr="00D7461E">
              <w:rPr>
                <w:rFonts w:ascii="Arial" w:eastAsia="Calibri" w:hAnsi="Arial" w:cs="Arial"/>
                <w:b/>
                <w:sz w:val="24"/>
                <w:szCs w:val="24"/>
              </w:rPr>
              <w:t xml:space="preserve">. «Реализация политики пространственного развития» </w:t>
            </w:r>
          </w:p>
        </w:tc>
      </w:tr>
      <w:tr w:rsidR="0083051B" w:rsidRPr="00D7461E" w:rsidTr="0083051B">
        <w:trPr>
          <w:trHeight w:val="20"/>
          <w:jc w:val="center"/>
        </w:trPr>
        <w:tc>
          <w:tcPr>
            <w:tcW w:w="1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Обеспечение градостроительными средствами </w:t>
            </w:r>
            <w:proofErr w:type="gramStart"/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роста качества жизни населения городского округа</w:t>
            </w:r>
            <w:proofErr w:type="gramEnd"/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</w:t>
            </w: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градостроительной деятельности.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реализации полномочий администрации городского округа Люберцы в сфере архитектуры и градостроительства.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spacing w:after="160" w:line="259" w:lineRule="auto"/>
              <w:ind w:left="0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Доля отказов в предоставлении муниципальных (государственных) услуг в области градостроительной деятельности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Процент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83051B" w:rsidRPr="00D7461E" w:rsidTr="0083051B">
        <w:trPr>
          <w:trHeight w:val="20"/>
          <w:jc w:val="center"/>
        </w:trPr>
        <w:tc>
          <w:tcPr>
            <w:tcW w:w="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3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Обеспечение градостроительными средствами </w:t>
            </w:r>
            <w:proofErr w:type="gramStart"/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роста качества жизни населения городского округа</w:t>
            </w:r>
            <w:proofErr w:type="gramEnd"/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</w:tbl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2 к муниципальной программе</w:t>
      </w: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D7461E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Паспорт подпрограммы </w:t>
      </w:r>
      <w:r w:rsidRPr="00D7461E"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</w:t>
      </w:r>
      <w:r w:rsidRPr="00D7461E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. </w:t>
      </w:r>
      <w:r w:rsidRPr="00D7461E">
        <w:rPr>
          <w:rFonts w:ascii="Arial" w:eastAsia="Calibri" w:hAnsi="Arial" w:cs="Arial"/>
          <w:b/>
          <w:color w:val="000000" w:themeColor="text1"/>
          <w:sz w:val="24"/>
          <w:szCs w:val="24"/>
        </w:rPr>
        <w:t>«Разработка Генерального плана развития»</w:t>
      </w: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tbl>
      <w:tblPr>
        <w:tblStyle w:val="ab"/>
        <w:tblW w:w="0" w:type="auto"/>
        <w:tblInd w:w="709" w:type="dxa"/>
        <w:tblLayout w:type="fixed"/>
        <w:tblLook w:val="04A0" w:firstRow="1" w:lastRow="0" w:firstColumn="1" w:lastColumn="0" w:noHBand="0" w:noVBand="1"/>
      </w:tblPr>
      <w:tblGrid>
        <w:gridCol w:w="2235"/>
        <w:gridCol w:w="1970"/>
        <w:gridCol w:w="2211"/>
        <w:gridCol w:w="1205"/>
        <w:gridCol w:w="1276"/>
        <w:gridCol w:w="1417"/>
        <w:gridCol w:w="1418"/>
        <w:gridCol w:w="1275"/>
        <w:gridCol w:w="1134"/>
      </w:tblGrid>
      <w:tr w:rsidR="0083051B" w:rsidRPr="00D7461E" w:rsidTr="0083051B">
        <w:tc>
          <w:tcPr>
            <w:tcW w:w="2235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906" w:type="dxa"/>
            <w:gridSpan w:val="8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архитектуры администрации городского округа Люберцы Московской области </w:t>
            </w:r>
          </w:p>
        </w:tc>
      </w:tr>
      <w:tr w:rsidR="0083051B" w:rsidRPr="00D7461E" w:rsidTr="0083051B">
        <w:tc>
          <w:tcPr>
            <w:tcW w:w="2235" w:type="dxa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11" w:type="dxa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725" w:type="dxa"/>
            <w:gridSpan w:val="6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Расходы (</w:t>
            </w:r>
            <w:proofErr w:type="spellStart"/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ублей</w:t>
            </w:r>
            <w:proofErr w:type="spellEnd"/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</w:t>
            </w:r>
          </w:p>
        </w:tc>
      </w:tr>
      <w:tr w:rsidR="0083051B" w:rsidRPr="00D7461E" w:rsidTr="0083051B">
        <w:tc>
          <w:tcPr>
            <w:tcW w:w="2235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05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417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Итого</w:t>
            </w:r>
          </w:p>
        </w:tc>
      </w:tr>
      <w:tr w:rsidR="0083051B" w:rsidRPr="00D7461E" w:rsidTr="0083051B">
        <w:tc>
          <w:tcPr>
            <w:tcW w:w="2235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211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Всего: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205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D7461E" w:rsidTr="0083051B">
        <w:tc>
          <w:tcPr>
            <w:tcW w:w="2235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Средства бюджета Московской области </w:t>
            </w:r>
          </w:p>
        </w:tc>
        <w:tc>
          <w:tcPr>
            <w:tcW w:w="1205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D7461E" w:rsidTr="0083051B">
        <w:tc>
          <w:tcPr>
            <w:tcW w:w="2235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05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D7461E" w:rsidTr="0083051B">
        <w:tc>
          <w:tcPr>
            <w:tcW w:w="2235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D7461E" w:rsidTr="0083051B">
        <w:tc>
          <w:tcPr>
            <w:tcW w:w="2235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05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</w:tbl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4A6282" w:rsidRPr="00D7461E" w:rsidRDefault="004A6282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83051B">
      <w:pPr>
        <w:tabs>
          <w:tab w:val="left" w:pos="709"/>
        </w:tabs>
        <w:spacing w:after="160" w:line="256" w:lineRule="auto"/>
        <w:ind w:left="0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 xml:space="preserve">Характеристика сферы реализации подпрограммы </w:t>
      </w:r>
      <w:r w:rsidRPr="00D7461E"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</w:t>
      </w:r>
      <w:r w:rsidRPr="00D7461E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>. «Разработка Генерального плана развития»</w:t>
      </w:r>
      <w:r w:rsidRPr="00D7461E"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  <w:t>, описание основных проблем, решаемых посредством мероприятий.</w:t>
      </w:r>
    </w:p>
    <w:p w:rsidR="0083051B" w:rsidRPr="00D7461E" w:rsidRDefault="0083051B" w:rsidP="0083051B">
      <w:pPr>
        <w:tabs>
          <w:tab w:val="left" w:pos="709"/>
        </w:tabs>
        <w:spacing w:after="160" w:line="256" w:lineRule="auto"/>
        <w:ind w:left="0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ru-RU"/>
        </w:rPr>
      </w:pPr>
    </w:p>
    <w:p w:rsidR="0083051B" w:rsidRPr="00D7461E" w:rsidRDefault="0083051B" w:rsidP="0083051B">
      <w:pPr>
        <w:tabs>
          <w:tab w:val="left" w:pos="709"/>
        </w:tabs>
        <w:spacing w:line="256" w:lineRule="auto"/>
        <w:ind w:left="0" w:firstLine="567"/>
        <w:contextualSpacing/>
        <w:jc w:val="both"/>
        <w:rPr>
          <w:rFonts w:ascii="Arial" w:hAnsi="Arial" w:cs="Arial"/>
          <w:spacing w:val="2"/>
          <w:sz w:val="24"/>
          <w:szCs w:val="24"/>
        </w:rPr>
      </w:pPr>
      <w:r w:rsidRPr="00D7461E">
        <w:rPr>
          <w:rFonts w:ascii="Arial" w:hAnsi="Arial" w:cs="Arial"/>
          <w:sz w:val="24"/>
          <w:szCs w:val="24"/>
        </w:rPr>
        <w:t xml:space="preserve">Подпрограмма </w:t>
      </w:r>
      <w:r w:rsidRPr="00D7461E">
        <w:rPr>
          <w:rFonts w:ascii="Arial" w:hAnsi="Arial" w:cs="Arial"/>
          <w:sz w:val="24"/>
          <w:szCs w:val="24"/>
          <w:lang w:val="en-US" w:eastAsia="ru-RU"/>
        </w:rPr>
        <w:t>I</w:t>
      </w:r>
      <w:r w:rsidRPr="00D7461E">
        <w:rPr>
          <w:rFonts w:ascii="Arial" w:hAnsi="Arial" w:cs="Arial"/>
          <w:sz w:val="24"/>
          <w:szCs w:val="24"/>
          <w:lang w:eastAsia="ru-RU"/>
        </w:rPr>
        <w:t>.</w:t>
      </w:r>
      <w:r w:rsidRPr="00D7461E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D7461E">
        <w:rPr>
          <w:rFonts w:ascii="Arial" w:hAnsi="Arial" w:cs="Arial"/>
          <w:sz w:val="24"/>
          <w:szCs w:val="24"/>
          <w:lang w:eastAsia="ru-RU"/>
        </w:rPr>
        <w:t>«Разработка Генерального плана развития»</w:t>
      </w:r>
      <w:r w:rsidRPr="00D7461E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D7461E">
        <w:rPr>
          <w:rFonts w:ascii="Arial" w:hAnsi="Arial" w:cs="Arial"/>
          <w:sz w:val="24"/>
          <w:szCs w:val="24"/>
          <w:lang w:eastAsia="ru-RU"/>
        </w:rPr>
        <w:t>направлена на</w:t>
      </w:r>
      <w:r w:rsidRPr="00D7461E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D7461E">
        <w:rPr>
          <w:rFonts w:ascii="Arial" w:hAnsi="Arial" w:cs="Arial"/>
          <w:spacing w:val="2"/>
          <w:sz w:val="24"/>
          <w:szCs w:val="24"/>
        </w:rPr>
        <w:t xml:space="preserve">создание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строительства, а также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 </w:t>
      </w:r>
    </w:p>
    <w:p w:rsidR="0083051B" w:rsidRPr="00D7461E" w:rsidRDefault="0083051B" w:rsidP="0083051B">
      <w:pPr>
        <w:tabs>
          <w:tab w:val="left" w:pos="709"/>
        </w:tabs>
        <w:spacing w:line="256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D7461E">
        <w:rPr>
          <w:rFonts w:ascii="Arial" w:hAnsi="Arial" w:cs="Arial"/>
          <w:sz w:val="24"/>
          <w:szCs w:val="24"/>
        </w:rPr>
        <w:t xml:space="preserve">Подпрограмма </w:t>
      </w:r>
      <w:r w:rsidRPr="00D7461E">
        <w:rPr>
          <w:rFonts w:ascii="Arial" w:hAnsi="Arial" w:cs="Arial"/>
          <w:sz w:val="24"/>
          <w:szCs w:val="24"/>
          <w:lang w:val="en-US" w:eastAsia="ru-RU"/>
        </w:rPr>
        <w:t>I</w:t>
      </w:r>
      <w:r w:rsidRPr="00D7461E">
        <w:rPr>
          <w:rFonts w:ascii="Arial" w:hAnsi="Arial" w:cs="Arial"/>
          <w:sz w:val="24"/>
          <w:szCs w:val="24"/>
          <w:lang w:eastAsia="ru-RU"/>
        </w:rPr>
        <w:t>.</w:t>
      </w:r>
      <w:r w:rsidRPr="00D7461E">
        <w:rPr>
          <w:rFonts w:ascii="Arial" w:hAnsi="Arial" w:cs="Arial"/>
          <w:b/>
          <w:sz w:val="24"/>
          <w:szCs w:val="24"/>
          <w:lang w:eastAsia="ru-RU"/>
        </w:rPr>
        <w:t xml:space="preserve"> </w:t>
      </w:r>
      <w:r w:rsidRPr="00D7461E">
        <w:rPr>
          <w:rFonts w:ascii="Arial" w:hAnsi="Arial" w:cs="Arial"/>
          <w:sz w:val="24"/>
          <w:szCs w:val="24"/>
          <w:lang w:eastAsia="ru-RU"/>
        </w:rPr>
        <w:t xml:space="preserve">«Разработка Генерального плана развития» </w:t>
      </w:r>
      <w:r w:rsidRPr="00D7461E">
        <w:rPr>
          <w:rFonts w:ascii="Arial" w:hAnsi="Arial" w:cs="Arial"/>
          <w:spacing w:val="2"/>
          <w:sz w:val="24"/>
          <w:szCs w:val="24"/>
        </w:rPr>
        <w:t>повлечет за собой выработку и реализацию градостроительной политики, направленной на обеспечение оптимальных условий проживания населения, эффективного и рационального использования территории, развитию социальной, транспортной и инженерной инфраструктур, повышения качества градостроительных, архитектурно-планировочных, художественных и функциональных проектных решений в планировке, застройке и благоустройстве территории городского округа.</w:t>
      </w:r>
    </w:p>
    <w:p w:rsidR="0083051B" w:rsidRPr="00D7461E" w:rsidRDefault="0083051B" w:rsidP="0083051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  <w:proofErr w:type="gramStart"/>
      <w:r w:rsidRPr="00D7461E">
        <w:rPr>
          <w:rFonts w:ascii="Arial" w:hAnsi="Arial" w:cs="Arial"/>
          <w:spacing w:val="2"/>
        </w:rPr>
        <w:t>Реализация подпрограммы так же приведет к обоснованным решениям в области градостроительства, рассмотрения вопросов развития застроенных территорий, разработке рекомендаций по градостроительным и архитектурным вопросам в населенных пунктах городского округа, формированию их эстетического архитектурного облика, оценке качества и повышению уровня градостроительных и архитектурно-планировочных решений, рассмотрению проектных предложений по сохранению, реставрации и использованию памятников истории, культуры и архитектуры местного значения, обеспечению качественного улучшения</w:t>
      </w:r>
      <w:proofErr w:type="gramEnd"/>
      <w:r w:rsidRPr="00D7461E">
        <w:rPr>
          <w:rFonts w:ascii="Arial" w:hAnsi="Arial" w:cs="Arial"/>
          <w:spacing w:val="2"/>
        </w:rPr>
        <w:t xml:space="preserve"> технико-экономических показателей рассматриваемых проектов строительства и реконструкции объектов капитального строительства путем содействия внедрению современных </w:t>
      </w:r>
      <w:proofErr w:type="spellStart"/>
      <w:r w:rsidRPr="00D7461E">
        <w:rPr>
          <w:rFonts w:ascii="Arial" w:hAnsi="Arial" w:cs="Arial"/>
          <w:spacing w:val="2"/>
        </w:rPr>
        <w:t>ресурсо</w:t>
      </w:r>
      <w:proofErr w:type="spellEnd"/>
      <w:r w:rsidRPr="00D7461E">
        <w:rPr>
          <w:rFonts w:ascii="Arial" w:hAnsi="Arial" w:cs="Arial"/>
          <w:spacing w:val="2"/>
        </w:rPr>
        <w:t xml:space="preserve"> - и энергосберегающих технологий, применению новых строительных и отделочных материалов.</w:t>
      </w:r>
    </w:p>
    <w:p w:rsidR="0083051B" w:rsidRPr="00D7461E" w:rsidRDefault="0083051B" w:rsidP="0083051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spacing w:val="2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proofErr w:type="spellStart"/>
      <w:r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риложение</w:t>
      </w:r>
      <w:proofErr w:type="spellEnd"/>
      <w:r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№ 3 к муниципальной программе</w:t>
      </w: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83051B" w:rsidRPr="00D7461E" w:rsidRDefault="0083051B" w:rsidP="0083051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</w:p>
    <w:p w:rsidR="0083051B" w:rsidRPr="00D7461E" w:rsidRDefault="0083051B" w:rsidP="0083051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7461E">
        <w:rPr>
          <w:rFonts w:ascii="Arial" w:hAnsi="Arial" w:cs="Arial"/>
          <w:b/>
          <w:sz w:val="24"/>
          <w:szCs w:val="24"/>
          <w:lang w:eastAsia="ru-RU"/>
        </w:rPr>
        <w:t xml:space="preserve">Перечень мероприятий подпрограммы </w:t>
      </w:r>
      <w:r w:rsidRPr="00D7461E">
        <w:rPr>
          <w:rFonts w:ascii="Arial" w:hAnsi="Arial" w:cs="Arial"/>
          <w:b/>
          <w:sz w:val="24"/>
          <w:szCs w:val="24"/>
          <w:lang w:val="en-US" w:eastAsia="ru-RU"/>
        </w:rPr>
        <w:t>I</w:t>
      </w:r>
      <w:r w:rsidRPr="00D7461E">
        <w:rPr>
          <w:rFonts w:ascii="Arial" w:hAnsi="Arial" w:cs="Arial"/>
          <w:b/>
          <w:sz w:val="24"/>
          <w:szCs w:val="24"/>
          <w:lang w:eastAsia="ru-RU"/>
        </w:rPr>
        <w:t>.«Разработка Генерального плана развития»</w:t>
      </w:r>
      <w:r w:rsidRPr="00D7461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97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1414"/>
        <w:gridCol w:w="1829"/>
        <w:gridCol w:w="1173"/>
        <w:gridCol w:w="1699"/>
        <w:gridCol w:w="656"/>
        <w:gridCol w:w="964"/>
        <w:gridCol w:w="920"/>
        <w:gridCol w:w="923"/>
        <w:gridCol w:w="1053"/>
        <w:gridCol w:w="1114"/>
        <w:gridCol w:w="1261"/>
        <w:gridCol w:w="1297"/>
      </w:tblGrid>
      <w:tr w:rsidR="0083051B" w:rsidRPr="00D7461E" w:rsidTr="0083051B">
        <w:trPr>
          <w:trHeight w:val="20"/>
        </w:trPr>
        <w:tc>
          <w:tcPr>
            <w:tcW w:w="135" w:type="pct"/>
            <w:vMerge w:val="restar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1" w:type="pct"/>
            <w:vMerge w:val="restar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622" w:type="pct"/>
            <w:vMerge w:val="restar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399" w:type="pct"/>
            <w:vMerge w:val="restar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78" w:type="pct"/>
            <w:vMerge w:val="restar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</w:t>
            </w: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ой программ</w:t>
            </w:r>
            <w:proofErr w:type="gramStart"/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ы(</w:t>
            </w:r>
            <w:proofErr w:type="gramEnd"/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223" w:type="pct"/>
            <w:vMerge w:val="restar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92" w:type="pct"/>
            <w:gridSpan w:val="5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29" w:type="pct"/>
            <w:vMerge w:val="restar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441" w:type="pct"/>
            <w:vMerge w:val="restar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Результаты выполнения мероприятия программы/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83051B" w:rsidRPr="00D7461E" w:rsidTr="0083051B">
        <w:trPr>
          <w:trHeight w:val="20"/>
        </w:trPr>
        <w:tc>
          <w:tcPr>
            <w:tcW w:w="135" w:type="pct"/>
            <w:vMerge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vMerge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vMerge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vMerge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vMerge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13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14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358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79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176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29" w:type="pct"/>
            <w:vMerge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20"/>
        </w:trPr>
        <w:tc>
          <w:tcPr>
            <w:tcW w:w="135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1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2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8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3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8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9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9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441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 w:rsidRPr="00D7461E">
              <w:rPr>
                <w:rFonts w:ascii="Arial" w:hAnsi="Arial" w:cs="Arial"/>
                <w:sz w:val="24"/>
                <w:szCs w:val="24"/>
                <w:lang w:val="en-US" w:eastAsia="ru-RU"/>
              </w:rPr>
              <w:t>3</w:t>
            </w:r>
          </w:p>
        </w:tc>
      </w:tr>
      <w:tr w:rsidR="0083051B" w:rsidRPr="00D7461E" w:rsidTr="0083051B">
        <w:trPr>
          <w:trHeight w:val="20"/>
        </w:trPr>
        <w:tc>
          <w:tcPr>
            <w:tcW w:w="135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03: 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«Разработка и внесение изменений в документы градостроительного зонирования»</w:t>
            </w:r>
          </w:p>
        </w:tc>
        <w:tc>
          <w:tcPr>
            <w:tcW w:w="622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01.01.2020 - 31.12.202</w:t>
            </w:r>
            <w:r w:rsidRPr="00D7461E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1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Наличие генерального плана городского округа Люберцы</w:t>
            </w:r>
          </w:p>
        </w:tc>
      </w:tr>
      <w:tr w:rsidR="0083051B" w:rsidRPr="00D7461E" w:rsidTr="0083051B">
        <w:trPr>
          <w:trHeight w:val="20"/>
        </w:trPr>
        <w:tc>
          <w:tcPr>
            <w:tcW w:w="135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20"/>
        </w:trPr>
        <w:tc>
          <w:tcPr>
            <w:tcW w:w="135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20"/>
        </w:trPr>
        <w:tc>
          <w:tcPr>
            <w:tcW w:w="135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20"/>
        </w:trPr>
        <w:tc>
          <w:tcPr>
            <w:tcW w:w="135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540"/>
        </w:trPr>
        <w:tc>
          <w:tcPr>
            <w:tcW w:w="135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81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Разработка и внесение изменений в документы градостроительного зонирования (правил землепользования и застройки)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01.01.2020 - 31.12.202</w:t>
            </w:r>
            <w:r w:rsidRPr="00D7461E">
              <w:rPr>
                <w:rFonts w:ascii="Arial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1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Наличие правил землепользования и застройки территории городского округа Люберцы</w:t>
            </w:r>
          </w:p>
        </w:tc>
      </w:tr>
      <w:tr w:rsidR="0083051B" w:rsidRPr="00D7461E" w:rsidTr="0083051B">
        <w:trPr>
          <w:trHeight w:val="630"/>
        </w:trPr>
        <w:tc>
          <w:tcPr>
            <w:tcW w:w="135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600"/>
        </w:trPr>
        <w:tc>
          <w:tcPr>
            <w:tcW w:w="135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675"/>
        </w:trPr>
        <w:tc>
          <w:tcPr>
            <w:tcW w:w="135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391"/>
        </w:trPr>
        <w:tc>
          <w:tcPr>
            <w:tcW w:w="135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20"/>
        </w:trPr>
        <w:tc>
          <w:tcPr>
            <w:tcW w:w="135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ИТОГО ПО ПРОГРАМ</w:t>
            </w: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 (ПОДПРОГРАММЕ)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Средства Федерального </w:t>
            </w: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бюджета</w:t>
            </w:r>
          </w:p>
        </w:tc>
        <w:tc>
          <w:tcPr>
            <w:tcW w:w="399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20"/>
        </w:trPr>
        <w:tc>
          <w:tcPr>
            <w:tcW w:w="135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20"/>
        </w:trPr>
        <w:tc>
          <w:tcPr>
            <w:tcW w:w="135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20"/>
        </w:trPr>
        <w:tc>
          <w:tcPr>
            <w:tcW w:w="135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20"/>
        </w:trPr>
        <w:tc>
          <w:tcPr>
            <w:tcW w:w="135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9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4 к муниципальной программе</w:t>
      </w: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  <w:r w:rsidRPr="00D7461E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Паспорт подпрограммы </w:t>
      </w:r>
      <w:r w:rsidRPr="00D7461E"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II</w:t>
      </w:r>
      <w:r w:rsidRPr="00D7461E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 xml:space="preserve">. «Реализация политики пространственного развития» </w:t>
      </w: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tbl>
      <w:tblPr>
        <w:tblStyle w:val="ab"/>
        <w:tblW w:w="0" w:type="auto"/>
        <w:tblInd w:w="709" w:type="dxa"/>
        <w:tblLayout w:type="fixed"/>
        <w:tblLook w:val="04A0" w:firstRow="1" w:lastRow="0" w:firstColumn="1" w:lastColumn="0" w:noHBand="0" w:noVBand="1"/>
      </w:tblPr>
      <w:tblGrid>
        <w:gridCol w:w="2235"/>
        <w:gridCol w:w="1970"/>
        <w:gridCol w:w="2211"/>
        <w:gridCol w:w="1205"/>
        <w:gridCol w:w="1276"/>
        <w:gridCol w:w="1417"/>
        <w:gridCol w:w="1418"/>
        <w:gridCol w:w="1275"/>
        <w:gridCol w:w="1134"/>
      </w:tblGrid>
      <w:tr w:rsidR="0083051B" w:rsidRPr="00D7461E" w:rsidTr="0083051B">
        <w:tc>
          <w:tcPr>
            <w:tcW w:w="2235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906" w:type="dxa"/>
            <w:gridSpan w:val="8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градостроительного регулирования администрации городского округа Люберцы Московской области </w:t>
            </w:r>
          </w:p>
        </w:tc>
      </w:tr>
      <w:tr w:rsidR="0083051B" w:rsidRPr="00D7461E" w:rsidTr="0083051B">
        <w:tc>
          <w:tcPr>
            <w:tcW w:w="2235" w:type="dxa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211" w:type="dxa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725" w:type="dxa"/>
            <w:gridSpan w:val="6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Расходы (</w:t>
            </w:r>
            <w:proofErr w:type="spellStart"/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тыс</w:t>
            </w:r>
            <w:proofErr w:type="gramStart"/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.р</w:t>
            </w:r>
            <w:proofErr w:type="gramEnd"/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ублей</w:t>
            </w:r>
            <w:proofErr w:type="spellEnd"/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)</w:t>
            </w:r>
          </w:p>
        </w:tc>
      </w:tr>
      <w:tr w:rsidR="0083051B" w:rsidRPr="00D7461E" w:rsidTr="0083051B">
        <w:tc>
          <w:tcPr>
            <w:tcW w:w="2235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205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417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Итого</w:t>
            </w:r>
          </w:p>
        </w:tc>
      </w:tr>
      <w:tr w:rsidR="0083051B" w:rsidRPr="00D7461E" w:rsidTr="0083051B">
        <w:tc>
          <w:tcPr>
            <w:tcW w:w="2235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211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Всего: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205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D7461E" w:rsidTr="0083051B">
        <w:tc>
          <w:tcPr>
            <w:tcW w:w="2235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Средства бюджета Московской области </w:t>
            </w:r>
          </w:p>
        </w:tc>
        <w:tc>
          <w:tcPr>
            <w:tcW w:w="1205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D7461E" w:rsidTr="0083051B">
        <w:tc>
          <w:tcPr>
            <w:tcW w:w="2235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05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D7461E" w:rsidTr="0083051B">
        <w:tc>
          <w:tcPr>
            <w:tcW w:w="2235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05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83051B" w:rsidRPr="00D7461E" w:rsidTr="0083051B">
        <w:tc>
          <w:tcPr>
            <w:tcW w:w="2235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right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11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05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0,00</w:t>
            </w:r>
          </w:p>
        </w:tc>
      </w:tr>
    </w:tbl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83051B" w:rsidRPr="00D7461E" w:rsidRDefault="0083051B" w:rsidP="0083051B">
      <w:pPr>
        <w:tabs>
          <w:tab w:val="left" w:pos="709"/>
        </w:tabs>
        <w:spacing w:after="160" w:line="259" w:lineRule="auto"/>
        <w:ind w:left="0"/>
        <w:contextualSpacing/>
        <w:jc w:val="center"/>
        <w:rPr>
          <w:rFonts w:ascii="Arial" w:eastAsia="Times New Roman" w:hAnsi="Arial" w:cs="Arial"/>
          <w:b/>
          <w:sz w:val="24"/>
          <w:szCs w:val="24"/>
          <w:lang w:val="en-US" w:eastAsia="ru-RU"/>
        </w:rPr>
      </w:pPr>
    </w:p>
    <w:p w:rsidR="0083051B" w:rsidRPr="00D7461E" w:rsidRDefault="0083051B" w:rsidP="0083051B">
      <w:pPr>
        <w:tabs>
          <w:tab w:val="left" w:pos="709"/>
        </w:tabs>
        <w:spacing w:after="160" w:line="259" w:lineRule="auto"/>
        <w:ind w:left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Характеристика сферы реализации подпрограммы </w:t>
      </w:r>
      <w:r w:rsidRPr="00D7461E"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II</w:t>
      </w:r>
      <w:r w:rsidRPr="00D7461E">
        <w:rPr>
          <w:rFonts w:ascii="Arial" w:hAnsi="Arial" w:cs="Arial"/>
          <w:b/>
          <w:color w:val="000000" w:themeColor="text1"/>
          <w:sz w:val="24"/>
          <w:szCs w:val="24"/>
          <w:lang w:eastAsia="ru-RU"/>
        </w:rPr>
        <w:t>.</w:t>
      </w:r>
      <w:r w:rsidRPr="00D7461E">
        <w:rPr>
          <w:rFonts w:ascii="Arial" w:hAnsi="Arial" w:cs="Arial"/>
          <w:b/>
          <w:sz w:val="24"/>
          <w:szCs w:val="24"/>
          <w:lang w:eastAsia="ru-RU"/>
        </w:rPr>
        <w:t xml:space="preserve"> «Реализация политики пространственного развития»</w:t>
      </w:r>
      <w:r w:rsidRPr="00D7461E">
        <w:rPr>
          <w:rFonts w:ascii="Arial" w:eastAsia="Times New Roman" w:hAnsi="Arial" w:cs="Arial"/>
          <w:b/>
          <w:sz w:val="24"/>
          <w:szCs w:val="24"/>
          <w:lang w:eastAsia="ru-RU"/>
        </w:rPr>
        <w:t>, описание основных проблем, решаемых посредством мероприятий.</w:t>
      </w:r>
    </w:p>
    <w:p w:rsidR="0083051B" w:rsidRPr="00D7461E" w:rsidRDefault="0083051B" w:rsidP="0083051B">
      <w:pPr>
        <w:tabs>
          <w:tab w:val="left" w:pos="709"/>
        </w:tabs>
        <w:spacing w:after="160" w:line="259" w:lineRule="auto"/>
        <w:ind w:left="0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D7461E">
        <w:rPr>
          <w:rFonts w:ascii="Arial" w:hAnsi="Arial" w:cs="Arial"/>
          <w:sz w:val="24"/>
          <w:szCs w:val="24"/>
        </w:rPr>
        <w:t xml:space="preserve">Реализация Подпрограммы </w:t>
      </w:r>
      <w:r w:rsidRPr="00D7461E">
        <w:rPr>
          <w:rFonts w:ascii="Arial" w:hAnsi="Arial" w:cs="Arial"/>
          <w:color w:val="000000" w:themeColor="text1"/>
          <w:sz w:val="24"/>
          <w:szCs w:val="24"/>
          <w:lang w:val="en-US" w:eastAsia="ru-RU"/>
        </w:rPr>
        <w:t>II</w:t>
      </w:r>
      <w:r w:rsidRPr="00D7461E">
        <w:rPr>
          <w:rFonts w:ascii="Arial" w:hAnsi="Arial" w:cs="Arial"/>
          <w:sz w:val="24"/>
          <w:szCs w:val="24"/>
          <w:lang w:eastAsia="ru-RU"/>
        </w:rPr>
        <w:t>. «Реализация политики пространственного развития» направлена на</w:t>
      </w:r>
      <w:r w:rsidRPr="00D7461E">
        <w:rPr>
          <w:rFonts w:ascii="Arial" w:hAnsi="Arial" w:cs="Arial"/>
          <w:sz w:val="24"/>
          <w:szCs w:val="24"/>
        </w:rPr>
        <w:t xml:space="preserve">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</w:t>
      </w:r>
      <w:proofErr w:type="gramStart"/>
      <w:r w:rsidRPr="00D7461E">
        <w:rPr>
          <w:rFonts w:ascii="Arial" w:hAnsi="Arial" w:cs="Arial"/>
          <w:sz w:val="24"/>
          <w:szCs w:val="24"/>
        </w:rPr>
        <w:t>контроля за</w:t>
      </w:r>
      <w:proofErr w:type="gramEnd"/>
      <w:r w:rsidRPr="00D7461E">
        <w:rPr>
          <w:rFonts w:ascii="Arial" w:hAnsi="Arial" w:cs="Arial"/>
          <w:sz w:val="24"/>
          <w:szCs w:val="24"/>
        </w:rPr>
        <w:t xml:space="preserve"> соблюдением законодательства о градостроительной деятельности.</w:t>
      </w: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7461E">
        <w:rPr>
          <w:rFonts w:ascii="Arial" w:hAnsi="Arial" w:cs="Arial"/>
          <w:sz w:val="24"/>
          <w:szCs w:val="24"/>
        </w:rPr>
        <w:t xml:space="preserve">В результате выполнения мероприятий Подпрограммы </w:t>
      </w:r>
      <w:r w:rsidRPr="00D7461E">
        <w:rPr>
          <w:rFonts w:ascii="Arial" w:hAnsi="Arial" w:cs="Arial"/>
          <w:color w:val="000000" w:themeColor="text1"/>
          <w:sz w:val="24"/>
          <w:szCs w:val="24"/>
          <w:lang w:val="en-US" w:eastAsia="ru-RU"/>
        </w:rPr>
        <w:t>II</w:t>
      </w:r>
      <w:r w:rsidRPr="00D7461E">
        <w:rPr>
          <w:rFonts w:ascii="Arial" w:hAnsi="Arial" w:cs="Arial"/>
          <w:sz w:val="24"/>
          <w:szCs w:val="24"/>
          <w:lang w:eastAsia="ru-RU"/>
        </w:rPr>
        <w:t xml:space="preserve">. «Реализация политики пространственного развития» </w:t>
      </w:r>
      <w:r w:rsidRPr="00D7461E">
        <w:rPr>
          <w:rFonts w:ascii="Arial" w:hAnsi="Arial" w:cs="Arial"/>
          <w:sz w:val="24"/>
          <w:szCs w:val="24"/>
        </w:rPr>
        <w:t xml:space="preserve">на территории городского округа Люберцы будут созданы </w:t>
      </w:r>
      <w:r w:rsidRPr="00D7461E">
        <w:rPr>
          <w:rFonts w:ascii="Arial" w:eastAsia="Times New Roman" w:hAnsi="Arial" w:cs="Arial"/>
          <w:sz w:val="24"/>
          <w:szCs w:val="24"/>
          <w:lang w:eastAsia="ru-RU"/>
        </w:rPr>
        <w:t>условия для реализации полномочий администрации городского округа Люберцы в сфере архитектуры и градостроительства, что приведет к уменьшению доли отказов в предоставлении муниципальных (государственных) услуг в области градостроительной деятельности.</w:t>
      </w: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67"/>
        <w:jc w:val="both"/>
        <w:outlineLvl w:val="1"/>
        <w:rPr>
          <w:rFonts w:ascii="Arial" w:hAnsi="Arial" w:cs="Arial"/>
          <w:color w:val="FF0000"/>
          <w:sz w:val="24"/>
          <w:szCs w:val="24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Приложение № 5 к муниципальной программе</w:t>
      </w: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D7461E">
        <w:rPr>
          <w:rFonts w:ascii="Arial" w:eastAsia="Times New Roman" w:hAnsi="Arial" w:cs="Arial"/>
          <w:sz w:val="24"/>
          <w:szCs w:val="24"/>
          <w:lang w:eastAsia="ru-RU"/>
        </w:rPr>
        <w:t xml:space="preserve">«Архитектура и градостроительство»  </w:t>
      </w:r>
    </w:p>
    <w:p w:rsidR="0083051B" w:rsidRPr="00D7461E" w:rsidRDefault="0083051B" w:rsidP="0083051B">
      <w:pPr>
        <w:widowControl w:val="0"/>
        <w:autoSpaceDE w:val="0"/>
        <w:autoSpaceDN w:val="0"/>
        <w:adjustRightInd w:val="0"/>
        <w:ind w:left="0"/>
        <w:jc w:val="both"/>
        <w:rPr>
          <w:rFonts w:ascii="Arial" w:hAnsi="Arial" w:cs="Arial"/>
          <w:color w:val="00B0F0"/>
          <w:sz w:val="24"/>
          <w:szCs w:val="24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color w:val="00B0F0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D7461E">
        <w:rPr>
          <w:rFonts w:ascii="Arial" w:hAnsi="Arial" w:cs="Arial"/>
          <w:b/>
          <w:sz w:val="24"/>
          <w:szCs w:val="24"/>
          <w:lang w:eastAsia="ru-RU"/>
        </w:rPr>
        <w:t xml:space="preserve">Перечень мероприятий подпрограммы </w:t>
      </w:r>
      <w:r w:rsidRPr="00D7461E">
        <w:rPr>
          <w:rFonts w:ascii="Arial" w:hAnsi="Arial" w:cs="Arial"/>
          <w:b/>
          <w:color w:val="000000" w:themeColor="text1"/>
          <w:sz w:val="24"/>
          <w:szCs w:val="24"/>
          <w:lang w:val="en-US" w:eastAsia="ru-RU"/>
        </w:rPr>
        <w:t>II</w:t>
      </w:r>
      <w:r w:rsidRPr="00D7461E">
        <w:rPr>
          <w:rFonts w:ascii="Arial" w:hAnsi="Arial" w:cs="Arial"/>
          <w:b/>
          <w:sz w:val="24"/>
          <w:szCs w:val="24"/>
          <w:lang w:eastAsia="ru-RU"/>
        </w:rPr>
        <w:t xml:space="preserve">.«Реализация политики пространственного развития» </w:t>
      </w: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497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5"/>
        <w:gridCol w:w="1283"/>
        <w:gridCol w:w="1957"/>
        <w:gridCol w:w="1174"/>
        <w:gridCol w:w="1701"/>
        <w:gridCol w:w="656"/>
        <w:gridCol w:w="962"/>
        <w:gridCol w:w="921"/>
        <w:gridCol w:w="921"/>
        <w:gridCol w:w="921"/>
        <w:gridCol w:w="1051"/>
        <w:gridCol w:w="15"/>
        <w:gridCol w:w="1439"/>
        <w:gridCol w:w="15"/>
        <w:gridCol w:w="1295"/>
        <w:gridCol w:w="9"/>
      </w:tblGrid>
      <w:tr w:rsidR="0083051B" w:rsidRPr="00D7461E" w:rsidTr="0083051B">
        <w:trPr>
          <w:gridAfter w:val="1"/>
          <w:wAfter w:w="3" w:type="pct"/>
          <w:trHeight w:val="20"/>
        </w:trPr>
        <w:tc>
          <w:tcPr>
            <w:tcW w:w="134" w:type="pct"/>
            <w:vMerge w:val="restar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6" w:type="pct"/>
            <w:vMerge w:val="restar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665" w:type="pct"/>
            <w:vMerge w:val="restar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399" w:type="pct"/>
            <w:vMerge w:val="restar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78" w:type="pct"/>
            <w:vMerge w:val="restar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</w:t>
            </w: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ой программы (тыс. руб.)</w:t>
            </w:r>
          </w:p>
        </w:tc>
        <w:tc>
          <w:tcPr>
            <w:tcW w:w="223" w:type="pct"/>
            <w:vMerge w:val="restart"/>
            <w:tcBorders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440" w:type="pct"/>
            <w:vMerge w:val="restar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Результаты выполнения мероприятия программы/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83051B" w:rsidRPr="00D7461E" w:rsidTr="0083051B">
        <w:trPr>
          <w:gridAfter w:val="1"/>
          <w:wAfter w:w="3" w:type="pct"/>
          <w:trHeight w:val="20"/>
        </w:trPr>
        <w:tc>
          <w:tcPr>
            <w:tcW w:w="134" w:type="pct"/>
            <w:vMerge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vMerge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vMerge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vMerge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vMerge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13" w:type="pct"/>
            <w:tcBorders>
              <w:top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13" w:type="pct"/>
            <w:tcBorders>
              <w:top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313" w:type="pct"/>
            <w:tcBorders>
              <w:top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176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94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gridAfter w:val="1"/>
          <w:wAfter w:w="3" w:type="pct"/>
          <w:trHeight w:val="20"/>
        </w:trPr>
        <w:tc>
          <w:tcPr>
            <w:tcW w:w="134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6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5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8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7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3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3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3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2" w:type="pct"/>
            <w:gridSpan w:val="2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4" w:type="pct"/>
            <w:gridSpan w:val="2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440" w:type="pct"/>
            <w:vAlign w:val="center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val="en-US" w:eastAsia="ru-RU"/>
              </w:rPr>
              <w:t>13</w:t>
            </w:r>
          </w:p>
        </w:tc>
      </w:tr>
      <w:tr w:rsidR="0083051B" w:rsidRPr="00D7461E" w:rsidTr="0083051B">
        <w:trPr>
          <w:gridAfter w:val="1"/>
          <w:wAfter w:w="3" w:type="pct"/>
          <w:trHeight w:val="20"/>
        </w:trPr>
        <w:tc>
          <w:tcPr>
            <w:tcW w:w="134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Основное мероприятие 03: «Финансовое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самоуправления»</w:t>
            </w:r>
          </w:p>
        </w:tc>
        <w:tc>
          <w:tcPr>
            <w:tcW w:w="665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gridSpan w:val="2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градостроительного регулирования администрации городского округа Люберцы Московской области</w:t>
            </w:r>
          </w:p>
        </w:tc>
        <w:tc>
          <w:tcPr>
            <w:tcW w:w="440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Уменьшение доли отказов в предоставлении муниципальных (государственных) услуг в области градостроительной деятельности, осуществляемых в соответствии с Законом Московской области №107/2014-ОЗ «О наделении органов местного самоуправления муниципальных образований Московско</w:t>
            </w: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й области отдельными государственными полномочиями Московской области».</w:t>
            </w:r>
          </w:p>
        </w:tc>
      </w:tr>
      <w:tr w:rsidR="0083051B" w:rsidRPr="00D7461E" w:rsidTr="0083051B">
        <w:trPr>
          <w:gridAfter w:val="1"/>
          <w:wAfter w:w="3" w:type="pct"/>
          <w:trHeight w:val="20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gridSpan w:val="2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gridAfter w:val="1"/>
          <w:wAfter w:w="3" w:type="pct"/>
          <w:trHeight w:val="20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gridSpan w:val="2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gridAfter w:val="1"/>
          <w:wAfter w:w="3" w:type="pct"/>
          <w:trHeight w:val="20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gridSpan w:val="2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gridAfter w:val="1"/>
          <w:wAfter w:w="3" w:type="pct"/>
          <w:trHeight w:val="20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2" w:type="pct"/>
            <w:gridSpan w:val="2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804"/>
        </w:trPr>
        <w:tc>
          <w:tcPr>
            <w:tcW w:w="134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436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3.1. Осуществление переданных государственных полномочий в соответствии с Законом Московской области №107/2014-ОЗ «О наделени</w:t>
            </w:r>
            <w:r w:rsidRPr="00D7461E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и органов местного самоуправления муниципальных образований Московской области  отдельными государственными полномочиями Московской области»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градостроительного регулирования администрации городского округа Люберцы Московской области</w:t>
            </w:r>
          </w:p>
        </w:tc>
        <w:tc>
          <w:tcPr>
            <w:tcW w:w="448" w:type="pct"/>
            <w:gridSpan w:val="3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Уменьшение доли отказов в предоставлении муниципальных (государственных) услуг в области градостроительной деятельности, осуществляемых в </w:t>
            </w:r>
            <w:r w:rsidRPr="00D7461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соответствии с Законом Московской области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      </w:r>
          </w:p>
        </w:tc>
      </w:tr>
      <w:tr w:rsidR="0083051B" w:rsidRPr="00D7461E" w:rsidTr="0083051B">
        <w:trPr>
          <w:trHeight w:val="630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810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городского округа Люберцы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615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3060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715"/>
        </w:trPr>
        <w:tc>
          <w:tcPr>
            <w:tcW w:w="134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36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Основное мероприятие 04: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«Обеспечение мер по ликвидации самовольных, </w:t>
            </w:r>
            <w:r w:rsidRPr="00D7461E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недостроенных и аварийных объектов на территории муниципального образования»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99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Управление градостроительного регулирования администрации городского округа Люберцы </w:t>
            </w: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448" w:type="pct"/>
            <w:gridSpan w:val="3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Отсутствие на территории городского округа Люберцы объектов незавершенного </w:t>
            </w: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строительства, «долгостроев», объектов самовольного строительства</w:t>
            </w:r>
          </w:p>
        </w:tc>
      </w:tr>
      <w:tr w:rsidR="0083051B" w:rsidRPr="00D7461E" w:rsidTr="0083051B">
        <w:trPr>
          <w:trHeight w:val="645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615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450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765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315"/>
        </w:trPr>
        <w:tc>
          <w:tcPr>
            <w:tcW w:w="134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6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4.1. 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Управление градостроительного регулирования администрации городского округа Люберцы Московской области</w:t>
            </w:r>
          </w:p>
        </w:tc>
        <w:tc>
          <w:tcPr>
            <w:tcW w:w="448" w:type="pct"/>
            <w:gridSpan w:val="3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D7461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Отсутствие на территории городского округа Люберцы объектов незавершенного строительства, «долгостроев», объектов самовольного строительства</w:t>
            </w:r>
          </w:p>
        </w:tc>
      </w:tr>
      <w:tr w:rsidR="0083051B" w:rsidRPr="00D7461E" w:rsidTr="0083051B">
        <w:trPr>
          <w:trHeight w:val="375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465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450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420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</w:tcBorders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20"/>
        </w:trPr>
        <w:tc>
          <w:tcPr>
            <w:tcW w:w="134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99" w:type="pct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 w:val="restar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20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20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20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99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3051B" w:rsidRPr="00D7461E" w:rsidTr="0083051B">
        <w:trPr>
          <w:trHeight w:val="20"/>
        </w:trPr>
        <w:tc>
          <w:tcPr>
            <w:tcW w:w="134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5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9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7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7" w:type="pct"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D7461E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4" w:type="pct"/>
            <w:gridSpan w:val="2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8" w:type="pct"/>
            <w:gridSpan w:val="3"/>
            <w:vMerge/>
          </w:tcPr>
          <w:p w:rsidR="0083051B" w:rsidRPr="00D7461E" w:rsidRDefault="0083051B" w:rsidP="008305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strike/>
          <w:color w:val="FF0000"/>
          <w:sz w:val="24"/>
          <w:szCs w:val="24"/>
          <w:lang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trike/>
          <w:sz w:val="24"/>
          <w:szCs w:val="24"/>
          <w:lang w:val="en-US"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trike/>
          <w:sz w:val="24"/>
          <w:szCs w:val="24"/>
          <w:lang w:val="en-US"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trike/>
          <w:sz w:val="24"/>
          <w:szCs w:val="24"/>
          <w:lang w:val="en-US"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trike/>
          <w:sz w:val="24"/>
          <w:szCs w:val="24"/>
          <w:lang w:val="en-US"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trike/>
          <w:sz w:val="24"/>
          <w:szCs w:val="24"/>
          <w:lang w:val="en-US" w:eastAsia="ru-RU"/>
        </w:rPr>
      </w:pPr>
    </w:p>
    <w:p w:rsidR="0083051B" w:rsidRPr="00D7461E" w:rsidRDefault="0083051B" w:rsidP="0083051B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strike/>
          <w:sz w:val="24"/>
          <w:szCs w:val="24"/>
          <w:lang w:val="en-US" w:eastAsia="ru-RU"/>
        </w:rPr>
      </w:pPr>
    </w:p>
    <w:p w:rsidR="0083051B" w:rsidRPr="00D7461E" w:rsidRDefault="0083051B" w:rsidP="00CA145C">
      <w:pPr>
        <w:widowControl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83051B" w:rsidRPr="00D7461E" w:rsidSect="0083051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84AF7"/>
    <w:multiLevelType w:val="hybridMultilevel"/>
    <w:tmpl w:val="4C72FE9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11C02"/>
    <w:multiLevelType w:val="hybridMultilevel"/>
    <w:tmpl w:val="8646B6B8"/>
    <w:lvl w:ilvl="0" w:tplc="7CBCBE64">
      <w:start w:val="1"/>
      <w:numFmt w:val="decimal"/>
      <w:lvlText w:val="%1)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ACF286B"/>
    <w:multiLevelType w:val="hybridMultilevel"/>
    <w:tmpl w:val="76FAD608"/>
    <w:lvl w:ilvl="0" w:tplc="90406524">
      <w:start w:val="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4EC"/>
    <w:rsid w:val="0000671E"/>
    <w:rsid w:val="0001103A"/>
    <w:rsid w:val="00017FAD"/>
    <w:rsid w:val="0003596D"/>
    <w:rsid w:val="000524E4"/>
    <w:rsid w:val="00061DE8"/>
    <w:rsid w:val="00063134"/>
    <w:rsid w:val="000935CC"/>
    <w:rsid w:val="000C04AE"/>
    <w:rsid w:val="000E05DF"/>
    <w:rsid w:val="000F08E1"/>
    <w:rsid w:val="00126DCE"/>
    <w:rsid w:val="001409CB"/>
    <w:rsid w:val="0016145A"/>
    <w:rsid w:val="0017353C"/>
    <w:rsid w:val="00173ACB"/>
    <w:rsid w:val="001850FA"/>
    <w:rsid w:val="0019653C"/>
    <w:rsid w:val="001B418A"/>
    <w:rsid w:val="001B63EA"/>
    <w:rsid w:val="001E19FF"/>
    <w:rsid w:val="001E4FC9"/>
    <w:rsid w:val="001E60C2"/>
    <w:rsid w:val="001F3D54"/>
    <w:rsid w:val="001F5DC4"/>
    <w:rsid w:val="00203B79"/>
    <w:rsid w:val="002071BC"/>
    <w:rsid w:val="00220882"/>
    <w:rsid w:val="0022528A"/>
    <w:rsid w:val="00227366"/>
    <w:rsid w:val="0023594D"/>
    <w:rsid w:val="00235D0C"/>
    <w:rsid w:val="00262CD3"/>
    <w:rsid w:val="0026645C"/>
    <w:rsid w:val="00276050"/>
    <w:rsid w:val="00294D70"/>
    <w:rsid w:val="002A74D1"/>
    <w:rsid w:val="002D1E93"/>
    <w:rsid w:val="002E346D"/>
    <w:rsid w:val="00302F41"/>
    <w:rsid w:val="00306EEC"/>
    <w:rsid w:val="0032313C"/>
    <w:rsid w:val="00325A32"/>
    <w:rsid w:val="00325D95"/>
    <w:rsid w:val="00362C78"/>
    <w:rsid w:val="0038629D"/>
    <w:rsid w:val="00387C4F"/>
    <w:rsid w:val="003A0C70"/>
    <w:rsid w:val="003A6407"/>
    <w:rsid w:val="003B24DF"/>
    <w:rsid w:val="004032E4"/>
    <w:rsid w:val="00420488"/>
    <w:rsid w:val="00430BF1"/>
    <w:rsid w:val="00444AF1"/>
    <w:rsid w:val="004656F5"/>
    <w:rsid w:val="00467409"/>
    <w:rsid w:val="00474F79"/>
    <w:rsid w:val="00481510"/>
    <w:rsid w:val="0048792E"/>
    <w:rsid w:val="00497772"/>
    <w:rsid w:val="004A6282"/>
    <w:rsid w:val="004D362A"/>
    <w:rsid w:val="004E3402"/>
    <w:rsid w:val="0051450D"/>
    <w:rsid w:val="00517640"/>
    <w:rsid w:val="0052584C"/>
    <w:rsid w:val="00525D1F"/>
    <w:rsid w:val="005520F4"/>
    <w:rsid w:val="00563B08"/>
    <w:rsid w:val="0058747A"/>
    <w:rsid w:val="00596770"/>
    <w:rsid w:val="005A5AC3"/>
    <w:rsid w:val="005B1FC5"/>
    <w:rsid w:val="005B7CF9"/>
    <w:rsid w:val="005C1AF8"/>
    <w:rsid w:val="005C5359"/>
    <w:rsid w:val="005E1879"/>
    <w:rsid w:val="005F11C0"/>
    <w:rsid w:val="005F66B9"/>
    <w:rsid w:val="00614D22"/>
    <w:rsid w:val="00620348"/>
    <w:rsid w:val="00624620"/>
    <w:rsid w:val="006301E8"/>
    <w:rsid w:val="00640638"/>
    <w:rsid w:val="006566D6"/>
    <w:rsid w:val="00697E65"/>
    <w:rsid w:val="006A7242"/>
    <w:rsid w:val="006C0E9F"/>
    <w:rsid w:val="006D0852"/>
    <w:rsid w:val="006E570D"/>
    <w:rsid w:val="006E6141"/>
    <w:rsid w:val="006E7DD4"/>
    <w:rsid w:val="006F02A0"/>
    <w:rsid w:val="006F6EAF"/>
    <w:rsid w:val="00704BC4"/>
    <w:rsid w:val="0070568F"/>
    <w:rsid w:val="00741984"/>
    <w:rsid w:val="00754769"/>
    <w:rsid w:val="0075595F"/>
    <w:rsid w:val="00756CAB"/>
    <w:rsid w:val="007643C6"/>
    <w:rsid w:val="007647CF"/>
    <w:rsid w:val="00766295"/>
    <w:rsid w:val="00774D58"/>
    <w:rsid w:val="00780DD7"/>
    <w:rsid w:val="00785802"/>
    <w:rsid w:val="00790F75"/>
    <w:rsid w:val="007B25E8"/>
    <w:rsid w:val="007C3DE9"/>
    <w:rsid w:val="007C5B69"/>
    <w:rsid w:val="007D21CF"/>
    <w:rsid w:val="007D2233"/>
    <w:rsid w:val="007E20D6"/>
    <w:rsid w:val="007E4555"/>
    <w:rsid w:val="0080564C"/>
    <w:rsid w:val="00820B3E"/>
    <w:rsid w:val="0082612F"/>
    <w:rsid w:val="0083051B"/>
    <w:rsid w:val="008305DC"/>
    <w:rsid w:val="0086257E"/>
    <w:rsid w:val="00864373"/>
    <w:rsid w:val="00876123"/>
    <w:rsid w:val="00880EB6"/>
    <w:rsid w:val="00890BA8"/>
    <w:rsid w:val="008930A0"/>
    <w:rsid w:val="00897F1E"/>
    <w:rsid w:val="008A77E3"/>
    <w:rsid w:val="008B05B6"/>
    <w:rsid w:val="008C221E"/>
    <w:rsid w:val="008C5BE1"/>
    <w:rsid w:val="008C6CD1"/>
    <w:rsid w:val="008D23B2"/>
    <w:rsid w:val="008E15C7"/>
    <w:rsid w:val="008E4448"/>
    <w:rsid w:val="008E5A95"/>
    <w:rsid w:val="008E7FD9"/>
    <w:rsid w:val="008F547D"/>
    <w:rsid w:val="00913985"/>
    <w:rsid w:val="00913EB3"/>
    <w:rsid w:val="00915546"/>
    <w:rsid w:val="00920770"/>
    <w:rsid w:val="00925C30"/>
    <w:rsid w:val="00941E8F"/>
    <w:rsid w:val="00942281"/>
    <w:rsid w:val="0095732A"/>
    <w:rsid w:val="00967195"/>
    <w:rsid w:val="0096725A"/>
    <w:rsid w:val="0098358B"/>
    <w:rsid w:val="00991565"/>
    <w:rsid w:val="009D32E5"/>
    <w:rsid w:val="009F023F"/>
    <w:rsid w:val="00A26A29"/>
    <w:rsid w:val="00A41692"/>
    <w:rsid w:val="00A51533"/>
    <w:rsid w:val="00AB3E95"/>
    <w:rsid w:val="00AC27D3"/>
    <w:rsid w:val="00AD494C"/>
    <w:rsid w:val="00AD4B03"/>
    <w:rsid w:val="00B46D9B"/>
    <w:rsid w:val="00B51B24"/>
    <w:rsid w:val="00B55C27"/>
    <w:rsid w:val="00B63017"/>
    <w:rsid w:val="00B64BB1"/>
    <w:rsid w:val="00B80DFC"/>
    <w:rsid w:val="00B815B0"/>
    <w:rsid w:val="00B81879"/>
    <w:rsid w:val="00B844EC"/>
    <w:rsid w:val="00B90A05"/>
    <w:rsid w:val="00BA4543"/>
    <w:rsid w:val="00BA47BF"/>
    <w:rsid w:val="00BA7578"/>
    <w:rsid w:val="00BD158C"/>
    <w:rsid w:val="00BE143D"/>
    <w:rsid w:val="00BF3749"/>
    <w:rsid w:val="00C010BE"/>
    <w:rsid w:val="00C1244C"/>
    <w:rsid w:val="00C35CF5"/>
    <w:rsid w:val="00C431AB"/>
    <w:rsid w:val="00C45FDB"/>
    <w:rsid w:val="00C46164"/>
    <w:rsid w:val="00C637CE"/>
    <w:rsid w:val="00C916D2"/>
    <w:rsid w:val="00C970AE"/>
    <w:rsid w:val="00CA145C"/>
    <w:rsid w:val="00CA77F1"/>
    <w:rsid w:val="00CB23A9"/>
    <w:rsid w:val="00CB7415"/>
    <w:rsid w:val="00CE345D"/>
    <w:rsid w:val="00D1037A"/>
    <w:rsid w:val="00D242F5"/>
    <w:rsid w:val="00D606C0"/>
    <w:rsid w:val="00D7270F"/>
    <w:rsid w:val="00D7461E"/>
    <w:rsid w:val="00DA7BAB"/>
    <w:rsid w:val="00DB24A4"/>
    <w:rsid w:val="00DB7DAF"/>
    <w:rsid w:val="00DC391E"/>
    <w:rsid w:val="00DF4FBF"/>
    <w:rsid w:val="00E12ABD"/>
    <w:rsid w:val="00E30793"/>
    <w:rsid w:val="00E62D40"/>
    <w:rsid w:val="00E634CF"/>
    <w:rsid w:val="00E67F8B"/>
    <w:rsid w:val="00E9383A"/>
    <w:rsid w:val="00EB4C30"/>
    <w:rsid w:val="00EB6A18"/>
    <w:rsid w:val="00ED0266"/>
    <w:rsid w:val="00ED06C6"/>
    <w:rsid w:val="00ED58EB"/>
    <w:rsid w:val="00EF5340"/>
    <w:rsid w:val="00F02F58"/>
    <w:rsid w:val="00F20A9A"/>
    <w:rsid w:val="00F45298"/>
    <w:rsid w:val="00F5740F"/>
    <w:rsid w:val="00F9112E"/>
    <w:rsid w:val="00F94E09"/>
    <w:rsid w:val="00FA2401"/>
    <w:rsid w:val="00FA406F"/>
    <w:rsid w:val="00FB2D8F"/>
    <w:rsid w:val="00FD39D7"/>
    <w:rsid w:val="00FF0C7A"/>
    <w:rsid w:val="00FF1B37"/>
    <w:rsid w:val="00FF3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"/>
    <w:basedOn w:val="a"/>
    <w:rsid w:val="008E7FD9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80564C"/>
    <w:pPr>
      <w:ind w:left="720"/>
      <w:contextualSpacing/>
    </w:pPr>
  </w:style>
  <w:style w:type="paragraph" w:customStyle="1" w:styleId="CharCharCharChar1">
    <w:name w:val="Char Char Знак Знак Char Char1"/>
    <w:basedOn w:val="a"/>
    <w:rsid w:val="0000671E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onsPlusNormal">
    <w:name w:val="ConsPlusNormal"/>
    <w:link w:val="ConsPlusNormal0"/>
    <w:uiPriority w:val="99"/>
    <w:rsid w:val="00387C4F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4656F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431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1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774D5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74D5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774D58"/>
    <w:rPr>
      <w:rFonts w:ascii="Calibri" w:eastAsia="Calibri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774D5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774D58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774D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774D58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74D5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A41692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A41692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83051B"/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83051B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051B"/>
  </w:style>
  <w:style w:type="paragraph" w:styleId="ae">
    <w:name w:val="No Spacing"/>
    <w:basedOn w:val="a"/>
    <w:uiPriority w:val="1"/>
    <w:qFormat/>
    <w:rsid w:val="0083051B"/>
    <w:pPr>
      <w:ind w:left="0"/>
    </w:pPr>
    <w:rPr>
      <w:rFonts w:cs="Times New Roman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"/>
    <w:basedOn w:val="a"/>
    <w:rsid w:val="008E7FD9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80564C"/>
    <w:pPr>
      <w:ind w:left="720"/>
      <w:contextualSpacing/>
    </w:pPr>
  </w:style>
  <w:style w:type="paragraph" w:customStyle="1" w:styleId="CharCharCharChar1">
    <w:name w:val="Char Char Знак Знак Char Char1"/>
    <w:basedOn w:val="a"/>
    <w:rsid w:val="0000671E"/>
    <w:pPr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onsPlusNormal">
    <w:name w:val="ConsPlusNormal"/>
    <w:link w:val="ConsPlusNormal0"/>
    <w:uiPriority w:val="99"/>
    <w:rsid w:val="00387C4F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4656F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431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1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774D5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74D5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774D58"/>
    <w:rPr>
      <w:rFonts w:ascii="Calibri" w:eastAsia="Calibri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774D58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774D58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774D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774D58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74D5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A41692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A41692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83051B"/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83051B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051B"/>
  </w:style>
  <w:style w:type="paragraph" w:styleId="ae">
    <w:name w:val="No Spacing"/>
    <w:basedOn w:val="a"/>
    <w:uiPriority w:val="1"/>
    <w:qFormat/>
    <w:rsid w:val="0083051B"/>
    <w:pPr>
      <w:ind w:left="0"/>
    </w:pPr>
    <w:rPr>
      <w:rFonts w:cs="Times New Roman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F64CB-AA2F-4E11-8E1D-8553BCD81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5357</Words>
  <Characters>30540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Four</dc:creator>
  <cp:lastModifiedBy>Yuristi2</cp:lastModifiedBy>
  <cp:revision>2</cp:revision>
  <cp:lastPrinted>2019-10-01T07:52:00Z</cp:lastPrinted>
  <dcterms:created xsi:type="dcterms:W3CDTF">2019-10-25T09:27:00Z</dcterms:created>
  <dcterms:modified xsi:type="dcterms:W3CDTF">2019-10-25T09:27:00Z</dcterms:modified>
</cp:coreProperties>
</file>